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299EE4" w14:textId="77777777" w:rsidR="006E59D9" w:rsidRDefault="006E59D9" w:rsidP="008751C2">
      <w:pPr>
        <w:jc w:val="center"/>
        <w:rPr>
          <w:sz w:val="40"/>
          <w:szCs w:val="40"/>
        </w:rPr>
      </w:pPr>
    </w:p>
    <w:p w14:paraId="56C14FC4" w14:textId="77777777" w:rsidR="006E59D9" w:rsidRDefault="006E59D9" w:rsidP="008751C2">
      <w:pPr>
        <w:jc w:val="center"/>
        <w:rPr>
          <w:sz w:val="40"/>
          <w:szCs w:val="40"/>
        </w:rPr>
      </w:pPr>
    </w:p>
    <w:p w14:paraId="511E0238" w14:textId="77777777" w:rsidR="006E59D9" w:rsidRPr="002167B8" w:rsidRDefault="006E59D9" w:rsidP="00A5549A">
      <w:pPr>
        <w:rPr>
          <w:rFonts w:asciiTheme="minorHAnsi" w:hAnsiTheme="minorHAnsi"/>
          <w:b/>
          <w:sz w:val="40"/>
          <w:szCs w:val="40"/>
        </w:rPr>
      </w:pPr>
    </w:p>
    <w:p w14:paraId="597A835D" w14:textId="77777777" w:rsidR="00230361" w:rsidRDefault="00005736" w:rsidP="00A5549A">
      <w:pPr>
        <w:rPr>
          <w:rFonts w:asciiTheme="majorHAnsi" w:hAnsiTheme="majorHAnsi"/>
          <w:b/>
          <w:sz w:val="56"/>
          <w:szCs w:val="40"/>
        </w:rPr>
      </w:pPr>
      <w:r w:rsidRPr="002167B8">
        <w:rPr>
          <w:rFonts w:asciiTheme="majorHAnsi" w:hAnsiTheme="majorHAnsi"/>
          <w:b/>
          <w:sz w:val="56"/>
          <w:szCs w:val="40"/>
        </w:rPr>
        <w:t xml:space="preserve">National Integrated Pest Management </w:t>
      </w:r>
      <w:r w:rsidR="00BF5B40" w:rsidRPr="002167B8">
        <w:rPr>
          <w:rFonts w:asciiTheme="majorHAnsi" w:hAnsiTheme="majorHAnsi"/>
          <w:b/>
          <w:sz w:val="56"/>
          <w:szCs w:val="40"/>
        </w:rPr>
        <w:t xml:space="preserve">(IPM) </w:t>
      </w:r>
      <w:r w:rsidRPr="002167B8">
        <w:rPr>
          <w:rFonts w:asciiTheme="majorHAnsi" w:hAnsiTheme="majorHAnsi"/>
          <w:b/>
          <w:sz w:val="56"/>
          <w:szCs w:val="40"/>
        </w:rPr>
        <w:t xml:space="preserve">Programme in Nepal, Phases </w:t>
      </w:r>
      <w:r w:rsidR="00BF5B40" w:rsidRPr="002167B8">
        <w:rPr>
          <w:rFonts w:asciiTheme="majorHAnsi" w:hAnsiTheme="majorHAnsi"/>
          <w:b/>
          <w:sz w:val="56"/>
          <w:szCs w:val="40"/>
        </w:rPr>
        <w:t xml:space="preserve">I and II </w:t>
      </w:r>
    </w:p>
    <w:p w14:paraId="39B29E9B" w14:textId="77777777" w:rsidR="007D1ABC" w:rsidRPr="002167B8" w:rsidRDefault="007D1ABC" w:rsidP="00A5549A">
      <w:pPr>
        <w:rPr>
          <w:rFonts w:asciiTheme="majorHAnsi" w:hAnsiTheme="majorHAnsi"/>
          <w:b/>
          <w:sz w:val="56"/>
          <w:szCs w:val="40"/>
        </w:rPr>
      </w:pPr>
    </w:p>
    <w:p w14:paraId="62C25C13" w14:textId="636BC590" w:rsidR="00230361" w:rsidRPr="002167B8" w:rsidRDefault="002167B8" w:rsidP="00A5549A">
      <w:pPr>
        <w:rPr>
          <w:rFonts w:ascii="Calibri" w:hAnsi="Calibri"/>
          <w:b/>
          <w:sz w:val="56"/>
          <w:szCs w:val="40"/>
        </w:rPr>
      </w:pPr>
      <w:r w:rsidRPr="002167B8">
        <w:rPr>
          <w:rFonts w:ascii="Calibri" w:hAnsi="Calibri"/>
          <w:b/>
          <w:sz w:val="56"/>
          <w:szCs w:val="40"/>
        </w:rPr>
        <w:t>Project</w:t>
      </w:r>
      <w:r>
        <w:rPr>
          <w:rFonts w:ascii="Calibri" w:hAnsi="Calibri"/>
          <w:b/>
          <w:sz w:val="56"/>
          <w:szCs w:val="40"/>
        </w:rPr>
        <w:t xml:space="preserve"> NPL-2945</w:t>
      </w:r>
    </w:p>
    <w:p w14:paraId="7C9C3291" w14:textId="77777777" w:rsidR="008751C2" w:rsidRPr="0038303E" w:rsidRDefault="008751C2" w:rsidP="008751C2">
      <w:pPr>
        <w:jc w:val="center"/>
        <w:rPr>
          <w:sz w:val="40"/>
          <w:szCs w:val="40"/>
        </w:rPr>
      </w:pPr>
    </w:p>
    <w:p w14:paraId="0F4CE9E7" w14:textId="480B9EEA" w:rsidR="008751C2" w:rsidRPr="0038303E" w:rsidRDefault="008751C2" w:rsidP="008751C2">
      <w:pPr>
        <w:jc w:val="center"/>
        <w:rPr>
          <w:sz w:val="28"/>
          <w:szCs w:val="28"/>
        </w:rPr>
      </w:pPr>
      <w:r w:rsidRPr="0038303E">
        <w:rPr>
          <w:sz w:val="40"/>
          <w:szCs w:val="40"/>
        </w:rPr>
        <w:t xml:space="preserve"> </w:t>
      </w:r>
    </w:p>
    <w:p w14:paraId="14B5F4E6" w14:textId="4019438D" w:rsidR="008751C2" w:rsidRPr="007D1ABC" w:rsidRDefault="002167B8" w:rsidP="002167B8">
      <w:pPr>
        <w:rPr>
          <w:rFonts w:ascii="Calibri" w:hAnsi="Calibri"/>
          <w:sz w:val="40"/>
          <w:szCs w:val="40"/>
        </w:rPr>
      </w:pPr>
      <w:r w:rsidRPr="007D1ABC">
        <w:rPr>
          <w:rFonts w:ascii="Calibri" w:hAnsi="Calibri"/>
          <w:sz w:val="40"/>
          <w:szCs w:val="40"/>
        </w:rPr>
        <w:t>A desk review in the evaluation of Norwegian support to capacity development</w:t>
      </w:r>
    </w:p>
    <w:p w14:paraId="2380D4F4" w14:textId="77777777" w:rsidR="008751C2" w:rsidRPr="007D1ABC" w:rsidRDefault="008751C2" w:rsidP="008751C2">
      <w:pPr>
        <w:tabs>
          <w:tab w:val="left" w:pos="1400"/>
        </w:tabs>
        <w:rPr>
          <w:rFonts w:ascii="Calibri" w:hAnsi="Calibri"/>
        </w:rPr>
      </w:pPr>
    </w:p>
    <w:p w14:paraId="20764D5D" w14:textId="77777777" w:rsidR="008751C2" w:rsidRPr="007D1ABC" w:rsidRDefault="008751C2" w:rsidP="008751C2">
      <w:pPr>
        <w:tabs>
          <w:tab w:val="left" w:pos="1400"/>
        </w:tabs>
        <w:rPr>
          <w:rFonts w:ascii="Calibri" w:hAnsi="Calibri"/>
        </w:rPr>
      </w:pPr>
    </w:p>
    <w:p w14:paraId="7582AF84" w14:textId="77777777" w:rsidR="008751C2" w:rsidRPr="007D1ABC" w:rsidRDefault="008751C2" w:rsidP="008751C2">
      <w:pPr>
        <w:rPr>
          <w:rFonts w:ascii="Calibri" w:hAnsi="Calibri"/>
          <w:sz w:val="40"/>
          <w:szCs w:val="40"/>
        </w:rPr>
      </w:pPr>
    </w:p>
    <w:p w14:paraId="6AA704E3" w14:textId="77777777" w:rsidR="008751C2" w:rsidRPr="007D1ABC" w:rsidRDefault="008751C2" w:rsidP="008751C2">
      <w:pPr>
        <w:rPr>
          <w:rFonts w:ascii="Calibri" w:hAnsi="Calibri"/>
          <w:sz w:val="40"/>
          <w:szCs w:val="40"/>
        </w:rPr>
      </w:pPr>
    </w:p>
    <w:p w14:paraId="7C874E30" w14:textId="183D6A5A" w:rsidR="008751C2" w:rsidRPr="007D1ABC" w:rsidRDefault="00731AC8" w:rsidP="008751C2">
      <w:pPr>
        <w:rPr>
          <w:rFonts w:ascii="Calibri" w:hAnsi="Calibri"/>
          <w:sz w:val="40"/>
          <w:szCs w:val="40"/>
        </w:rPr>
      </w:pPr>
      <w:r w:rsidRPr="007D1ABC">
        <w:rPr>
          <w:rFonts w:ascii="Calibri" w:hAnsi="Calibri"/>
          <w:sz w:val="40"/>
          <w:szCs w:val="40"/>
        </w:rPr>
        <w:t>Final</w:t>
      </w:r>
    </w:p>
    <w:p w14:paraId="4B82881F" w14:textId="77777777" w:rsidR="008751C2" w:rsidRPr="007D1ABC" w:rsidRDefault="008751C2" w:rsidP="008751C2">
      <w:pPr>
        <w:rPr>
          <w:rFonts w:ascii="Calibri" w:hAnsi="Calibri"/>
          <w:sz w:val="40"/>
          <w:szCs w:val="40"/>
        </w:rPr>
      </w:pPr>
    </w:p>
    <w:p w14:paraId="569DAD98" w14:textId="77777777" w:rsidR="00054DA7" w:rsidRPr="007D1ABC" w:rsidRDefault="00054DA7" w:rsidP="008751C2">
      <w:pPr>
        <w:rPr>
          <w:rFonts w:ascii="Calibri" w:hAnsi="Calibri"/>
          <w:sz w:val="40"/>
          <w:szCs w:val="40"/>
        </w:rPr>
      </w:pPr>
    </w:p>
    <w:p w14:paraId="1ACCF5CA" w14:textId="53D79B9B" w:rsidR="008751C2" w:rsidRPr="007D1ABC" w:rsidRDefault="003B5EB7" w:rsidP="008751C2">
      <w:pPr>
        <w:rPr>
          <w:rFonts w:ascii="Calibri" w:hAnsi="Calibri"/>
          <w:sz w:val="40"/>
          <w:szCs w:val="40"/>
        </w:rPr>
      </w:pPr>
      <w:r w:rsidRPr="007D1ABC">
        <w:rPr>
          <w:rFonts w:ascii="Calibri" w:hAnsi="Calibri"/>
          <w:sz w:val="40"/>
          <w:szCs w:val="40"/>
        </w:rPr>
        <w:t xml:space="preserve">February </w:t>
      </w:r>
      <w:r w:rsidR="008751C2" w:rsidRPr="007D1ABC">
        <w:rPr>
          <w:rFonts w:ascii="Calibri" w:hAnsi="Calibri"/>
          <w:sz w:val="40"/>
          <w:szCs w:val="40"/>
        </w:rPr>
        <w:t>201</w:t>
      </w:r>
      <w:r w:rsidR="002D5E66" w:rsidRPr="007D1ABC">
        <w:rPr>
          <w:rFonts w:ascii="Calibri" w:hAnsi="Calibri"/>
          <w:sz w:val="40"/>
          <w:szCs w:val="40"/>
        </w:rPr>
        <w:t>5</w:t>
      </w:r>
    </w:p>
    <w:p w14:paraId="43FE089F" w14:textId="77777777" w:rsidR="008751C2" w:rsidRPr="007D1ABC" w:rsidRDefault="008751C2" w:rsidP="008751C2">
      <w:pPr>
        <w:rPr>
          <w:rFonts w:ascii="Calibri" w:hAnsi="Calibri"/>
          <w:sz w:val="40"/>
          <w:szCs w:val="40"/>
        </w:rPr>
      </w:pPr>
    </w:p>
    <w:p w14:paraId="039D851F" w14:textId="4EF433D7" w:rsidR="008751C2" w:rsidRPr="007D1ABC" w:rsidRDefault="00731AC8" w:rsidP="008751C2">
      <w:pPr>
        <w:rPr>
          <w:rFonts w:ascii="Calibri" w:hAnsi="Calibri"/>
          <w:sz w:val="40"/>
          <w:szCs w:val="40"/>
        </w:rPr>
      </w:pPr>
      <w:r w:rsidRPr="007D1ABC">
        <w:rPr>
          <w:rFonts w:ascii="Calibri" w:hAnsi="Calibri"/>
          <w:sz w:val="40"/>
          <w:szCs w:val="40"/>
        </w:rPr>
        <w:t xml:space="preserve">Greg Gleed </w:t>
      </w:r>
    </w:p>
    <w:p w14:paraId="0725C49B" w14:textId="0975AE87" w:rsidR="00731AC8" w:rsidRPr="007D1ABC" w:rsidRDefault="00731AC8" w:rsidP="008751C2">
      <w:pPr>
        <w:rPr>
          <w:rFonts w:ascii="Calibri" w:hAnsi="Calibri"/>
          <w:sz w:val="40"/>
          <w:szCs w:val="40"/>
        </w:rPr>
      </w:pPr>
      <w:r w:rsidRPr="007D1ABC">
        <w:rPr>
          <w:rFonts w:ascii="Calibri" w:hAnsi="Calibri"/>
          <w:sz w:val="40"/>
          <w:szCs w:val="40"/>
        </w:rPr>
        <w:t>Joe Bolger</w:t>
      </w:r>
    </w:p>
    <w:p w14:paraId="5F64B4D7" w14:textId="77777777" w:rsidR="008751C2" w:rsidRPr="0038303E" w:rsidRDefault="008751C2" w:rsidP="008751C2">
      <w:pPr>
        <w:rPr>
          <w:sz w:val="40"/>
          <w:szCs w:val="40"/>
        </w:rPr>
      </w:pPr>
    </w:p>
    <w:p w14:paraId="67E8C138" w14:textId="77777777" w:rsidR="002B6F24" w:rsidRDefault="002B6F24">
      <w:pPr>
        <w:rPr>
          <w:sz w:val="28"/>
          <w:szCs w:val="28"/>
        </w:rPr>
      </w:pPr>
      <w:bookmarkStart w:id="0" w:name="_GoBack"/>
      <w:r>
        <w:rPr>
          <w:sz w:val="28"/>
          <w:szCs w:val="28"/>
        </w:rPr>
        <w:br w:type="page"/>
      </w:r>
    </w:p>
    <w:bookmarkEnd w:id="0" w:displacedByCustomXml="next"/>
    <w:sdt>
      <w:sdtPr>
        <w:rPr>
          <w:rFonts w:ascii="Arial" w:eastAsiaTheme="minorEastAsia" w:hAnsi="Arial" w:cs="Arial"/>
          <w:color w:val="auto"/>
          <w:sz w:val="22"/>
          <w:szCs w:val="22"/>
          <w:lang w:val="en-GB" w:eastAsia="ja-JP"/>
        </w:rPr>
        <w:id w:val="-928421842"/>
        <w:docPartObj>
          <w:docPartGallery w:val="Table of Contents"/>
          <w:docPartUnique/>
        </w:docPartObj>
      </w:sdtPr>
      <w:sdtEndPr>
        <w:rPr>
          <w:b/>
          <w:bCs/>
          <w:noProof/>
        </w:rPr>
      </w:sdtEndPr>
      <w:sdtContent>
        <w:p w14:paraId="01558DE3" w14:textId="5E493AA0" w:rsidR="00A5549A" w:rsidRPr="00B517D8" w:rsidRDefault="00B517D8">
          <w:pPr>
            <w:pStyle w:val="TOCHeading"/>
            <w:rPr>
              <w:rStyle w:val="Heading1Char"/>
            </w:rPr>
          </w:pPr>
          <w:r w:rsidRPr="00B517D8">
            <w:rPr>
              <w:rFonts w:eastAsiaTheme="minorEastAsia" w:cs="Arial"/>
              <w:b/>
              <w:color w:val="92D050"/>
              <w:sz w:val="28"/>
              <w:szCs w:val="28"/>
              <w:lang w:val="en-GB" w:eastAsia="ja-JP"/>
            </w:rPr>
            <w:t>Table of</w:t>
          </w:r>
          <w:r w:rsidRPr="00B517D8">
            <w:rPr>
              <w:rFonts w:ascii="Arial" w:eastAsiaTheme="minorEastAsia" w:hAnsi="Arial" w:cs="Arial"/>
              <w:color w:val="92D050"/>
              <w:sz w:val="28"/>
              <w:szCs w:val="28"/>
              <w:lang w:val="en-GB" w:eastAsia="ja-JP"/>
            </w:rPr>
            <w:t xml:space="preserve"> </w:t>
          </w:r>
          <w:r w:rsidR="00A5549A" w:rsidRPr="00B517D8">
            <w:rPr>
              <w:rStyle w:val="Heading1Char"/>
            </w:rPr>
            <w:t>Contents</w:t>
          </w:r>
        </w:p>
        <w:p w14:paraId="7D213CE6" w14:textId="77777777" w:rsidR="00B517D8" w:rsidRPr="00B517D8" w:rsidRDefault="00B517D8" w:rsidP="00B517D8"/>
        <w:p w14:paraId="49252E83" w14:textId="77777777" w:rsidR="00BC7987" w:rsidRDefault="00A5549A">
          <w:pPr>
            <w:pStyle w:val="TOC1"/>
            <w:tabs>
              <w:tab w:val="left" w:pos="440"/>
              <w:tab w:val="right" w:leader="dot" w:pos="9350"/>
            </w:tabs>
            <w:rPr>
              <w:rFonts w:asciiTheme="minorHAnsi" w:hAnsiTheme="minorHAnsi" w:cstheme="minorBidi"/>
              <w:noProof/>
              <w:lang w:eastAsia="en-GB"/>
            </w:rPr>
          </w:pPr>
          <w:r>
            <w:fldChar w:fldCharType="begin"/>
          </w:r>
          <w:r>
            <w:instrText xml:space="preserve"> TOC \o "1-3" \h \z \u </w:instrText>
          </w:r>
          <w:r>
            <w:fldChar w:fldCharType="separate"/>
          </w:r>
          <w:hyperlink w:anchor="_Toc433540783" w:history="1">
            <w:r w:rsidR="00BC7987" w:rsidRPr="00D9707B">
              <w:rPr>
                <w:rStyle w:val="Hyperlink"/>
                <w:noProof/>
              </w:rPr>
              <w:t>1.</w:t>
            </w:r>
            <w:r w:rsidR="00BC7987">
              <w:rPr>
                <w:rFonts w:asciiTheme="minorHAnsi" w:hAnsiTheme="minorHAnsi" w:cstheme="minorBidi"/>
                <w:noProof/>
                <w:lang w:eastAsia="en-GB"/>
              </w:rPr>
              <w:tab/>
            </w:r>
            <w:r w:rsidR="00BC7987" w:rsidRPr="00D9707B">
              <w:rPr>
                <w:rStyle w:val="Hyperlink"/>
                <w:noProof/>
              </w:rPr>
              <w:t>Introduction</w:t>
            </w:r>
            <w:r w:rsidR="00BC7987">
              <w:rPr>
                <w:noProof/>
                <w:webHidden/>
              </w:rPr>
              <w:tab/>
            </w:r>
            <w:r w:rsidR="00BC7987">
              <w:rPr>
                <w:noProof/>
                <w:webHidden/>
              </w:rPr>
              <w:fldChar w:fldCharType="begin"/>
            </w:r>
            <w:r w:rsidR="00BC7987">
              <w:rPr>
                <w:noProof/>
                <w:webHidden/>
              </w:rPr>
              <w:instrText xml:space="preserve"> PAGEREF _Toc433540783 \h </w:instrText>
            </w:r>
            <w:r w:rsidR="00BC7987">
              <w:rPr>
                <w:noProof/>
                <w:webHidden/>
              </w:rPr>
            </w:r>
            <w:r w:rsidR="00BC7987">
              <w:rPr>
                <w:noProof/>
                <w:webHidden/>
              </w:rPr>
              <w:fldChar w:fldCharType="separate"/>
            </w:r>
            <w:r w:rsidR="00BC7987">
              <w:rPr>
                <w:noProof/>
                <w:webHidden/>
              </w:rPr>
              <w:t>1</w:t>
            </w:r>
            <w:r w:rsidR="00BC7987">
              <w:rPr>
                <w:noProof/>
                <w:webHidden/>
              </w:rPr>
              <w:fldChar w:fldCharType="end"/>
            </w:r>
          </w:hyperlink>
        </w:p>
        <w:p w14:paraId="327635DA" w14:textId="77777777" w:rsidR="00BC7987" w:rsidRDefault="00BC7987">
          <w:pPr>
            <w:pStyle w:val="TOC1"/>
            <w:tabs>
              <w:tab w:val="left" w:pos="440"/>
              <w:tab w:val="right" w:leader="dot" w:pos="9350"/>
            </w:tabs>
            <w:rPr>
              <w:rFonts w:asciiTheme="minorHAnsi" w:hAnsiTheme="minorHAnsi" w:cstheme="minorBidi"/>
              <w:noProof/>
              <w:lang w:eastAsia="en-GB"/>
            </w:rPr>
          </w:pPr>
          <w:hyperlink w:anchor="_Toc433540784" w:history="1">
            <w:r w:rsidRPr="00D9707B">
              <w:rPr>
                <w:rStyle w:val="Hyperlink"/>
                <w:noProof/>
              </w:rPr>
              <w:t>2.</w:t>
            </w:r>
            <w:r>
              <w:rPr>
                <w:rFonts w:asciiTheme="minorHAnsi" w:hAnsiTheme="minorHAnsi" w:cstheme="minorBidi"/>
                <w:noProof/>
                <w:lang w:eastAsia="en-GB"/>
              </w:rPr>
              <w:tab/>
            </w:r>
            <w:r w:rsidRPr="00D9707B">
              <w:rPr>
                <w:rStyle w:val="Hyperlink"/>
                <w:noProof/>
              </w:rPr>
              <w:t>Limitations</w:t>
            </w:r>
            <w:r>
              <w:rPr>
                <w:noProof/>
                <w:webHidden/>
              </w:rPr>
              <w:tab/>
            </w:r>
            <w:r>
              <w:rPr>
                <w:noProof/>
                <w:webHidden/>
              </w:rPr>
              <w:fldChar w:fldCharType="begin"/>
            </w:r>
            <w:r>
              <w:rPr>
                <w:noProof/>
                <w:webHidden/>
              </w:rPr>
              <w:instrText xml:space="preserve"> PAGEREF _Toc433540784 \h </w:instrText>
            </w:r>
            <w:r>
              <w:rPr>
                <w:noProof/>
                <w:webHidden/>
              </w:rPr>
            </w:r>
            <w:r>
              <w:rPr>
                <w:noProof/>
                <w:webHidden/>
              </w:rPr>
              <w:fldChar w:fldCharType="separate"/>
            </w:r>
            <w:r>
              <w:rPr>
                <w:noProof/>
                <w:webHidden/>
              </w:rPr>
              <w:t>1</w:t>
            </w:r>
            <w:r>
              <w:rPr>
                <w:noProof/>
                <w:webHidden/>
              </w:rPr>
              <w:fldChar w:fldCharType="end"/>
            </w:r>
          </w:hyperlink>
        </w:p>
        <w:p w14:paraId="7BFCB300" w14:textId="77777777" w:rsidR="00BC7987" w:rsidRDefault="00BC7987">
          <w:pPr>
            <w:pStyle w:val="TOC1"/>
            <w:tabs>
              <w:tab w:val="left" w:pos="440"/>
              <w:tab w:val="right" w:leader="dot" w:pos="9350"/>
            </w:tabs>
            <w:rPr>
              <w:rFonts w:asciiTheme="minorHAnsi" w:hAnsiTheme="minorHAnsi" w:cstheme="minorBidi"/>
              <w:noProof/>
              <w:lang w:eastAsia="en-GB"/>
            </w:rPr>
          </w:pPr>
          <w:hyperlink w:anchor="_Toc433540785" w:history="1">
            <w:r w:rsidRPr="00D9707B">
              <w:rPr>
                <w:rStyle w:val="Hyperlink"/>
                <w:noProof/>
              </w:rPr>
              <w:t>3.</w:t>
            </w:r>
            <w:r>
              <w:rPr>
                <w:rFonts w:asciiTheme="minorHAnsi" w:hAnsiTheme="minorHAnsi" w:cstheme="minorBidi"/>
                <w:noProof/>
                <w:lang w:eastAsia="en-GB"/>
              </w:rPr>
              <w:tab/>
            </w:r>
            <w:r w:rsidRPr="00D9707B">
              <w:rPr>
                <w:rStyle w:val="Hyperlink"/>
                <w:noProof/>
              </w:rPr>
              <w:t>Overview of the Project</w:t>
            </w:r>
            <w:r>
              <w:rPr>
                <w:noProof/>
                <w:webHidden/>
              </w:rPr>
              <w:tab/>
            </w:r>
            <w:r>
              <w:rPr>
                <w:noProof/>
                <w:webHidden/>
              </w:rPr>
              <w:fldChar w:fldCharType="begin"/>
            </w:r>
            <w:r>
              <w:rPr>
                <w:noProof/>
                <w:webHidden/>
              </w:rPr>
              <w:instrText xml:space="preserve"> PAGEREF _Toc433540785 \h </w:instrText>
            </w:r>
            <w:r>
              <w:rPr>
                <w:noProof/>
                <w:webHidden/>
              </w:rPr>
            </w:r>
            <w:r>
              <w:rPr>
                <w:noProof/>
                <w:webHidden/>
              </w:rPr>
              <w:fldChar w:fldCharType="separate"/>
            </w:r>
            <w:r>
              <w:rPr>
                <w:noProof/>
                <w:webHidden/>
              </w:rPr>
              <w:t>1</w:t>
            </w:r>
            <w:r>
              <w:rPr>
                <w:noProof/>
                <w:webHidden/>
              </w:rPr>
              <w:fldChar w:fldCharType="end"/>
            </w:r>
          </w:hyperlink>
        </w:p>
        <w:p w14:paraId="286BF9CB" w14:textId="77777777" w:rsidR="00BC7987" w:rsidRDefault="00BC7987">
          <w:pPr>
            <w:pStyle w:val="TOC2"/>
            <w:tabs>
              <w:tab w:val="left" w:pos="880"/>
              <w:tab w:val="right" w:leader="dot" w:pos="9350"/>
            </w:tabs>
            <w:rPr>
              <w:rFonts w:asciiTheme="minorHAnsi" w:hAnsiTheme="minorHAnsi" w:cstheme="minorBidi"/>
              <w:noProof/>
              <w:lang w:eastAsia="en-GB"/>
            </w:rPr>
          </w:pPr>
          <w:hyperlink w:anchor="_Toc433540786" w:history="1">
            <w:r w:rsidRPr="00D9707B">
              <w:rPr>
                <w:rStyle w:val="Hyperlink"/>
                <w:noProof/>
              </w:rPr>
              <w:t>3.1.</w:t>
            </w:r>
            <w:r>
              <w:rPr>
                <w:rFonts w:asciiTheme="minorHAnsi" w:hAnsiTheme="minorHAnsi" w:cstheme="minorBidi"/>
                <w:noProof/>
                <w:lang w:eastAsia="en-GB"/>
              </w:rPr>
              <w:tab/>
            </w:r>
            <w:r w:rsidRPr="00D9707B">
              <w:rPr>
                <w:rStyle w:val="Hyperlink"/>
                <w:noProof/>
              </w:rPr>
              <w:t>Background</w:t>
            </w:r>
            <w:r>
              <w:rPr>
                <w:noProof/>
                <w:webHidden/>
              </w:rPr>
              <w:tab/>
            </w:r>
            <w:r>
              <w:rPr>
                <w:noProof/>
                <w:webHidden/>
              </w:rPr>
              <w:fldChar w:fldCharType="begin"/>
            </w:r>
            <w:r>
              <w:rPr>
                <w:noProof/>
                <w:webHidden/>
              </w:rPr>
              <w:instrText xml:space="preserve"> PAGEREF _Toc433540786 \h </w:instrText>
            </w:r>
            <w:r>
              <w:rPr>
                <w:noProof/>
                <w:webHidden/>
              </w:rPr>
            </w:r>
            <w:r>
              <w:rPr>
                <w:noProof/>
                <w:webHidden/>
              </w:rPr>
              <w:fldChar w:fldCharType="separate"/>
            </w:r>
            <w:r>
              <w:rPr>
                <w:noProof/>
                <w:webHidden/>
              </w:rPr>
              <w:t>1</w:t>
            </w:r>
            <w:r>
              <w:rPr>
                <w:noProof/>
                <w:webHidden/>
              </w:rPr>
              <w:fldChar w:fldCharType="end"/>
            </w:r>
          </w:hyperlink>
        </w:p>
        <w:p w14:paraId="515A9EB6" w14:textId="77777777" w:rsidR="00BC7987" w:rsidRDefault="00BC7987">
          <w:pPr>
            <w:pStyle w:val="TOC2"/>
            <w:tabs>
              <w:tab w:val="left" w:pos="880"/>
              <w:tab w:val="right" w:leader="dot" w:pos="9350"/>
            </w:tabs>
            <w:rPr>
              <w:rFonts w:asciiTheme="minorHAnsi" w:hAnsiTheme="minorHAnsi" w:cstheme="minorBidi"/>
              <w:noProof/>
              <w:lang w:eastAsia="en-GB"/>
            </w:rPr>
          </w:pPr>
          <w:hyperlink w:anchor="_Toc433540787" w:history="1">
            <w:r w:rsidRPr="00D9707B">
              <w:rPr>
                <w:rStyle w:val="Hyperlink"/>
                <w:noProof/>
              </w:rPr>
              <w:t>3.2.</w:t>
            </w:r>
            <w:r>
              <w:rPr>
                <w:rFonts w:asciiTheme="minorHAnsi" w:hAnsiTheme="minorHAnsi" w:cstheme="minorBidi"/>
                <w:noProof/>
                <w:lang w:eastAsia="en-GB"/>
              </w:rPr>
              <w:tab/>
            </w:r>
            <w:r w:rsidRPr="00D9707B">
              <w:rPr>
                <w:rStyle w:val="Hyperlink"/>
                <w:noProof/>
              </w:rPr>
              <w:t>Objectives and planned outcomes</w:t>
            </w:r>
            <w:r>
              <w:rPr>
                <w:noProof/>
                <w:webHidden/>
              </w:rPr>
              <w:tab/>
            </w:r>
            <w:r>
              <w:rPr>
                <w:noProof/>
                <w:webHidden/>
              </w:rPr>
              <w:fldChar w:fldCharType="begin"/>
            </w:r>
            <w:r>
              <w:rPr>
                <w:noProof/>
                <w:webHidden/>
              </w:rPr>
              <w:instrText xml:space="preserve"> PAGEREF _Toc433540787 \h </w:instrText>
            </w:r>
            <w:r>
              <w:rPr>
                <w:noProof/>
                <w:webHidden/>
              </w:rPr>
            </w:r>
            <w:r>
              <w:rPr>
                <w:noProof/>
                <w:webHidden/>
              </w:rPr>
              <w:fldChar w:fldCharType="separate"/>
            </w:r>
            <w:r>
              <w:rPr>
                <w:noProof/>
                <w:webHidden/>
              </w:rPr>
              <w:t>2</w:t>
            </w:r>
            <w:r>
              <w:rPr>
                <w:noProof/>
                <w:webHidden/>
              </w:rPr>
              <w:fldChar w:fldCharType="end"/>
            </w:r>
          </w:hyperlink>
        </w:p>
        <w:p w14:paraId="1C878E47" w14:textId="77777777" w:rsidR="00BC7987" w:rsidRDefault="00BC7987">
          <w:pPr>
            <w:pStyle w:val="TOC2"/>
            <w:tabs>
              <w:tab w:val="left" w:pos="880"/>
              <w:tab w:val="right" w:leader="dot" w:pos="9350"/>
            </w:tabs>
            <w:rPr>
              <w:rFonts w:asciiTheme="minorHAnsi" w:hAnsiTheme="minorHAnsi" w:cstheme="minorBidi"/>
              <w:noProof/>
              <w:lang w:eastAsia="en-GB"/>
            </w:rPr>
          </w:pPr>
          <w:hyperlink w:anchor="_Toc433540788" w:history="1">
            <w:r w:rsidRPr="00D9707B">
              <w:rPr>
                <w:rStyle w:val="Hyperlink"/>
                <w:noProof/>
              </w:rPr>
              <w:t>3.3.</w:t>
            </w:r>
            <w:r>
              <w:rPr>
                <w:rFonts w:asciiTheme="minorHAnsi" w:hAnsiTheme="minorHAnsi" w:cstheme="minorBidi"/>
                <w:noProof/>
                <w:lang w:eastAsia="en-GB"/>
              </w:rPr>
              <w:tab/>
            </w:r>
            <w:r w:rsidRPr="00D9707B">
              <w:rPr>
                <w:rStyle w:val="Hyperlink"/>
                <w:noProof/>
              </w:rPr>
              <w:t>Characteristics of institutions addressed:</w:t>
            </w:r>
            <w:r>
              <w:rPr>
                <w:noProof/>
                <w:webHidden/>
              </w:rPr>
              <w:tab/>
            </w:r>
            <w:r>
              <w:rPr>
                <w:noProof/>
                <w:webHidden/>
              </w:rPr>
              <w:fldChar w:fldCharType="begin"/>
            </w:r>
            <w:r>
              <w:rPr>
                <w:noProof/>
                <w:webHidden/>
              </w:rPr>
              <w:instrText xml:space="preserve"> PAGEREF _Toc433540788 \h </w:instrText>
            </w:r>
            <w:r>
              <w:rPr>
                <w:noProof/>
                <w:webHidden/>
              </w:rPr>
            </w:r>
            <w:r>
              <w:rPr>
                <w:noProof/>
                <w:webHidden/>
              </w:rPr>
              <w:fldChar w:fldCharType="separate"/>
            </w:r>
            <w:r>
              <w:rPr>
                <w:noProof/>
                <w:webHidden/>
              </w:rPr>
              <w:t>2</w:t>
            </w:r>
            <w:r>
              <w:rPr>
                <w:noProof/>
                <w:webHidden/>
              </w:rPr>
              <w:fldChar w:fldCharType="end"/>
            </w:r>
          </w:hyperlink>
        </w:p>
        <w:p w14:paraId="1769EB53" w14:textId="77777777" w:rsidR="00BC7987" w:rsidRDefault="00BC7987">
          <w:pPr>
            <w:pStyle w:val="TOC2"/>
            <w:tabs>
              <w:tab w:val="left" w:pos="880"/>
              <w:tab w:val="right" w:leader="dot" w:pos="9350"/>
            </w:tabs>
            <w:rPr>
              <w:rFonts w:asciiTheme="minorHAnsi" w:hAnsiTheme="minorHAnsi" w:cstheme="minorBidi"/>
              <w:noProof/>
              <w:lang w:eastAsia="en-GB"/>
            </w:rPr>
          </w:pPr>
          <w:hyperlink w:anchor="_Toc433540789" w:history="1">
            <w:r w:rsidRPr="00D9707B">
              <w:rPr>
                <w:rStyle w:val="Hyperlink"/>
                <w:noProof/>
              </w:rPr>
              <w:t>3.4.</w:t>
            </w:r>
            <w:r>
              <w:rPr>
                <w:rFonts w:asciiTheme="minorHAnsi" w:hAnsiTheme="minorHAnsi" w:cstheme="minorBidi"/>
                <w:noProof/>
                <w:lang w:eastAsia="en-GB"/>
              </w:rPr>
              <w:tab/>
            </w:r>
            <w:r w:rsidRPr="00D9707B">
              <w:rPr>
                <w:rStyle w:val="Hyperlink"/>
                <w:noProof/>
              </w:rPr>
              <w:t>Characteristics of the intervention:</w:t>
            </w:r>
            <w:r>
              <w:rPr>
                <w:noProof/>
                <w:webHidden/>
              </w:rPr>
              <w:tab/>
            </w:r>
            <w:r>
              <w:rPr>
                <w:noProof/>
                <w:webHidden/>
              </w:rPr>
              <w:fldChar w:fldCharType="begin"/>
            </w:r>
            <w:r>
              <w:rPr>
                <w:noProof/>
                <w:webHidden/>
              </w:rPr>
              <w:instrText xml:space="preserve"> PAGEREF _Toc433540789 \h </w:instrText>
            </w:r>
            <w:r>
              <w:rPr>
                <w:noProof/>
                <w:webHidden/>
              </w:rPr>
            </w:r>
            <w:r>
              <w:rPr>
                <w:noProof/>
                <w:webHidden/>
              </w:rPr>
              <w:fldChar w:fldCharType="separate"/>
            </w:r>
            <w:r>
              <w:rPr>
                <w:noProof/>
                <w:webHidden/>
              </w:rPr>
              <w:t>3</w:t>
            </w:r>
            <w:r>
              <w:rPr>
                <w:noProof/>
                <w:webHidden/>
              </w:rPr>
              <w:fldChar w:fldCharType="end"/>
            </w:r>
          </w:hyperlink>
        </w:p>
        <w:p w14:paraId="5575851A" w14:textId="77777777" w:rsidR="00BC7987" w:rsidRDefault="00BC7987">
          <w:pPr>
            <w:pStyle w:val="TOC2"/>
            <w:tabs>
              <w:tab w:val="left" w:pos="880"/>
              <w:tab w:val="right" w:leader="dot" w:pos="9350"/>
            </w:tabs>
            <w:rPr>
              <w:rFonts w:asciiTheme="minorHAnsi" w:hAnsiTheme="minorHAnsi" w:cstheme="minorBidi"/>
              <w:noProof/>
              <w:lang w:eastAsia="en-GB"/>
            </w:rPr>
          </w:pPr>
          <w:hyperlink w:anchor="_Toc433540790" w:history="1">
            <w:r w:rsidRPr="00D9707B">
              <w:rPr>
                <w:rStyle w:val="Hyperlink"/>
                <w:noProof/>
              </w:rPr>
              <w:t>3.5.</w:t>
            </w:r>
            <w:r>
              <w:rPr>
                <w:rFonts w:asciiTheme="minorHAnsi" w:hAnsiTheme="minorHAnsi" w:cstheme="minorBidi"/>
                <w:noProof/>
                <w:lang w:eastAsia="en-GB"/>
              </w:rPr>
              <w:tab/>
            </w:r>
            <w:r w:rsidRPr="00D9707B">
              <w:rPr>
                <w:rStyle w:val="Hyperlink"/>
                <w:noProof/>
              </w:rPr>
              <w:t>Implementation Arrangements, including Budgets:</w:t>
            </w:r>
            <w:r>
              <w:rPr>
                <w:noProof/>
                <w:webHidden/>
              </w:rPr>
              <w:tab/>
            </w:r>
            <w:r>
              <w:rPr>
                <w:noProof/>
                <w:webHidden/>
              </w:rPr>
              <w:fldChar w:fldCharType="begin"/>
            </w:r>
            <w:r>
              <w:rPr>
                <w:noProof/>
                <w:webHidden/>
              </w:rPr>
              <w:instrText xml:space="preserve"> PAGEREF _Toc433540790 \h </w:instrText>
            </w:r>
            <w:r>
              <w:rPr>
                <w:noProof/>
                <w:webHidden/>
              </w:rPr>
            </w:r>
            <w:r>
              <w:rPr>
                <w:noProof/>
                <w:webHidden/>
              </w:rPr>
              <w:fldChar w:fldCharType="separate"/>
            </w:r>
            <w:r>
              <w:rPr>
                <w:noProof/>
                <w:webHidden/>
              </w:rPr>
              <w:t>4</w:t>
            </w:r>
            <w:r>
              <w:rPr>
                <w:noProof/>
                <w:webHidden/>
              </w:rPr>
              <w:fldChar w:fldCharType="end"/>
            </w:r>
          </w:hyperlink>
        </w:p>
        <w:p w14:paraId="188007E5" w14:textId="77777777" w:rsidR="00BC7987" w:rsidRDefault="00BC7987">
          <w:pPr>
            <w:pStyle w:val="TOC3"/>
            <w:tabs>
              <w:tab w:val="right" w:leader="dot" w:pos="9350"/>
            </w:tabs>
            <w:rPr>
              <w:rFonts w:asciiTheme="minorHAnsi" w:hAnsiTheme="minorHAnsi" w:cstheme="minorBidi"/>
              <w:noProof/>
              <w:lang w:eastAsia="en-GB"/>
            </w:rPr>
          </w:pPr>
          <w:hyperlink w:anchor="_Toc433540791" w:history="1">
            <w:r w:rsidRPr="00D9707B">
              <w:rPr>
                <w:rStyle w:val="Hyperlink"/>
                <w:rFonts w:ascii="Calibri" w:hAnsi="Calibri"/>
                <w:noProof/>
              </w:rPr>
              <w:t>Table 1.</w:t>
            </w:r>
            <w:r>
              <w:rPr>
                <w:noProof/>
                <w:webHidden/>
              </w:rPr>
              <w:tab/>
            </w:r>
            <w:r>
              <w:rPr>
                <w:noProof/>
                <w:webHidden/>
              </w:rPr>
              <w:fldChar w:fldCharType="begin"/>
            </w:r>
            <w:r>
              <w:rPr>
                <w:noProof/>
                <w:webHidden/>
              </w:rPr>
              <w:instrText xml:space="preserve"> PAGEREF _Toc433540791 \h </w:instrText>
            </w:r>
            <w:r>
              <w:rPr>
                <w:noProof/>
                <w:webHidden/>
              </w:rPr>
            </w:r>
            <w:r>
              <w:rPr>
                <w:noProof/>
                <w:webHidden/>
              </w:rPr>
              <w:fldChar w:fldCharType="separate"/>
            </w:r>
            <w:r>
              <w:rPr>
                <w:noProof/>
                <w:webHidden/>
              </w:rPr>
              <w:t>4</w:t>
            </w:r>
            <w:r>
              <w:rPr>
                <w:noProof/>
                <w:webHidden/>
              </w:rPr>
              <w:fldChar w:fldCharType="end"/>
            </w:r>
          </w:hyperlink>
        </w:p>
        <w:p w14:paraId="02BBA0AE" w14:textId="77777777" w:rsidR="00BC7987" w:rsidRDefault="00BC7987">
          <w:pPr>
            <w:pStyle w:val="TOC2"/>
            <w:tabs>
              <w:tab w:val="left" w:pos="880"/>
              <w:tab w:val="right" w:leader="dot" w:pos="9350"/>
            </w:tabs>
            <w:rPr>
              <w:rFonts w:asciiTheme="minorHAnsi" w:hAnsiTheme="minorHAnsi" w:cstheme="minorBidi"/>
              <w:noProof/>
              <w:lang w:eastAsia="en-GB"/>
            </w:rPr>
          </w:pPr>
          <w:hyperlink w:anchor="_Toc433540792" w:history="1">
            <w:r w:rsidRPr="00D9707B">
              <w:rPr>
                <w:rStyle w:val="Hyperlink"/>
                <w:noProof/>
              </w:rPr>
              <w:t>3.6.</w:t>
            </w:r>
            <w:r>
              <w:rPr>
                <w:rFonts w:asciiTheme="minorHAnsi" w:hAnsiTheme="minorHAnsi" w:cstheme="minorBidi"/>
                <w:noProof/>
                <w:lang w:eastAsia="en-GB"/>
              </w:rPr>
              <w:tab/>
            </w:r>
            <w:r w:rsidRPr="00D9707B">
              <w:rPr>
                <w:rStyle w:val="Hyperlink"/>
                <w:noProof/>
              </w:rPr>
              <w:t>Relevance</w:t>
            </w:r>
            <w:r>
              <w:rPr>
                <w:noProof/>
                <w:webHidden/>
              </w:rPr>
              <w:tab/>
            </w:r>
            <w:r>
              <w:rPr>
                <w:noProof/>
                <w:webHidden/>
              </w:rPr>
              <w:fldChar w:fldCharType="begin"/>
            </w:r>
            <w:r>
              <w:rPr>
                <w:noProof/>
                <w:webHidden/>
              </w:rPr>
              <w:instrText xml:space="preserve"> PAGEREF _Toc433540792 \h </w:instrText>
            </w:r>
            <w:r>
              <w:rPr>
                <w:noProof/>
                <w:webHidden/>
              </w:rPr>
            </w:r>
            <w:r>
              <w:rPr>
                <w:noProof/>
                <w:webHidden/>
              </w:rPr>
              <w:fldChar w:fldCharType="separate"/>
            </w:r>
            <w:r>
              <w:rPr>
                <w:noProof/>
                <w:webHidden/>
              </w:rPr>
              <w:t>4</w:t>
            </w:r>
            <w:r>
              <w:rPr>
                <w:noProof/>
                <w:webHidden/>
              </w:rPr>
              <w:fldChar w:fldCharType="end"/>
            </w:r>
          </w:hyperlink>
        </w:p>
        <w:p w14:paraId="730FE76F" w14:textId="77777777" w:rsidR="00BC7987" w:rsidRDefault="00BC7987">
          <w:pPr>
            <w:pStyle w:val="TOC1"/>
            <w:tabs>
              <w:tab w:val="left" w:pos="440"/>
              <w:tab w:val="right" w:leader="dot" w:pos="9350"/>
            </w:tabs>
            <w:rPr>
              <w:rFonts w:asciiTheme="minorHAnsi" w:hAnsiTheme="minorHAnsi" w:cstheme="minorBidi"/>
              <w:noProof/>
              <w:lang w:eastAsia="en-GB"/>
            </w:rPr>
          </w:pPr>
          <w:hyperlink w:anchor="_Toc433540793" w:history="1">
            <w:r w:rsidRPr="00D9707B">
              <w:rPr>
                <w:rStyle w:val="Hyperlink"/>
                <w:noProof/>
              </w:rPr>
              <w:t>4.</w:t>
            </w:r>
            <w:r>
              <w:rPr>
                <w:rFonts w:asciiTheme="minorHAnsi" w:hAnsiTheme="minorHAnsi" w:cstheme="minorBidi"/>
                <w:noProof/>
                <w:lang w:eastAsia="en-GB"/>
              </w:rPr>
              <w:tab/>
            </w:r>
            <w:r w:rsidRPr="00D9707B">
              <w:rPr>
                <w:rStyle w:val="Hyperlink"/>
                <w:noProof/>
              </w:rPr>
              <w:t>Design and Implementation</w:t>
            </w:r>
            <w:r>
              <w:rPr>
                <w:noProof/>
                <w:webHidden/>
              </w:rPr>
              <w:tab/>
            </w:r>
            <w:r>
              <w:rPr>
                <w:noProof/>
                <w:webHidden/>
              </w:rPr>
              <w:fldChar w:fldCharType="begin"/>
            </w:r>
            <w:r>
              <w:rPr>
                <w:noProof/>
                <w:webHidden/>
              </w:rPr>
              <w:instrText xml:space="preserve"> PAGEREF _Toc433540793 \h </w:instrText>
            </w:r>
            <w:r>
              <w:rPr>
                <w:noProof/>
                <w:webHidden/>
              </w:rPr>
            </w:r>
            <w:r>
              <w:rPr>
                <w:noProof/>
                <w:webHidden/>
              </w:rPr>
              <w:fldChar w:fldCharType="separate"/>
            </w:r>
            <w:r>
              <w:rPr>
                <w:noProof/>
                <w:webHidden/>
              </w:rPr>
              <w:t>5</w:t>
            </w:r>
            <w:r>
              <w:rPr>
                <w:noProof/>
                <w:webHidden/>
              </w:rPr>
              <w:fldChar w:fldCharType="end"/>
            </w:r>
          </w:hyperlink>
        </w:p>
        <w:p w14:paraId="442E7E52" w14:textId="77777777" w:rsidR="00BC7987" w:rsidRDefault="00BC7987">
          <w:pPr>
            <w:pStyle w:val="TOC2"/>
            <w:tabs>
              <w:tab w:val="left" w:pos="880"/>
              <w:tab w:val="right" w:leader="dot" w:pos="9350"/>
            </w:tabs>
            <w:rPr>
              <w:rFonts w:asciiTheme="minorHAnsi" w:hAnsiTheme="minorHAnsi" w:cstheme="minorBidi"/>
              <w:noProof/>
              <w:lang w:eastAsia="en-GB"/>
            </w:rPr>
          </w:pPr>
          <w:hyperlink w:anchor="_Toc433540794" w:history="1">
            <w:r w:rsidRPr="00D9707B">
              <w:rPr>
                <w:rStyle w:val="Hyperlink"/>
                <w:noProof/>
              </w:rPr>
              <w:t>4.1.</w:t>
            </w:r>
            <w:r>
              <w:rPr>
                <w:rFonts w:asciiTheme="minorHAnsi" w:hAnsiTheme="minorHAnsi" w:cstheme="minorBidi"/>
                <w:noProof/>
                <w:lang w:eastAsia="en-GB"/>
              </w:rPr>
              <w:tab/>
            </w:r>
            <w:r w:rsidRPr="00D9707B">
              <w:rPr>
                <w:rStyle w:val="Hyperlink"/>
                <w:noProof/>
              </w:rPr>
              <w:t>Responsiveness to context specific factors</w:t>
            </w:r>
            <w:r>
              <w:rPr>
                <w:noProof/>
                <w:webHidden/>
              </w:rPr>
              <w:tab/>
            </w:r>
            <w:r>
              <w:rPr>
                <w:noProof/>
                <w:webHidden/>
              </w:rPr>
              <w:fldChar w:fldCharType="begin"/>
            </w:r>
            <w:r>
              <w:rPr>
                <w:noProof/>
                <w:webHidden/>
              </w:rPr>
              <w:instrText xml:space="preserve"> PAGEREF _Toc433540794 \h </w:instrText>
            </w:r>
            <w:r>
              <w:rPr>
                <w:noProof/>
                <w:webHidden/>
              </w:rPr>
            </w:r>
            <w:r>
              <w:rPr>
                <w:noProof/>
                <w:webHidden/>
              </w:rPr>
              <w:fldChar w:fldCharType="separate"/>
            </w:r>
            <w:r>
              <w:rPr>
                <w:noProof/>
                <w:webHidden/>
              </w:rPr>
              <w:t>5</w:t>
            </w:r>
            <w:r>
              <w:rPr>
                <w:noProof/>
                <w:webHidden/>
              </w:rPr>
              <w:fldChar w:fldCharType="end"/>
            </w:r>
          </w:hyperlink>
        </w:p>
        <w:p w14:paraId="46B0D70C" w14:textId="77777777" w:rsidR="00BC7987" w:rsidRDefault="00BC7987">
          <w:pPr>
            <w:pStyle w:val="TOC1"/>
            <w:tabs>
              <w:tab w:val="left" w:pos="440"/>
              <w:tab w:val="right" w:leader="dot" w:pos="9350"/>
            </w:tabs>
            <w:rPr>
              <w:rFonts w:asciiTheme="minorHAnsi" w:hAnsiTheme="minorHAnsi" w:cstheme="minorBidi"/>
              <w:noProof/>
              <w:lang w:eastAsia="en-GB"/>
            </w:rPr>
          </w:pPr>
          <w:hyperlink w:anchor="_Toc433540795" w:history="1">
            <w:r w:rsidRPr="00D9707B">
              <w:rPr>
                <w:rStyle w:val="Hyperlink"/>
                <w:noProof/>
              </w:rPr>
              <w:t>5.</w:t>
            </w:r>
            <w:r>
              <w:rPr>
                <w:rFonts w:asciiTheme="minorHAnsi" w:hAnsiTheme="minorHAnsi" w:cstheme="minorBidi"/>
                <w:noProof/>
                <w:lang w:eastAsia="en-GB"/>
              </w:rPr>
              <w:tab/>
            </w:r>
            <w:r w:rsidRPr="00D9707B">
              <w:rPr>
                <w:rStyle w:val="Hyperlink"/>
                <w:noProof/>
              </w:rPr>
              <w:t>Factors external to the targeted partner institution</w:t>
            </w:r>
            <w:r>
              <w:rPr>
                <w:noProof/>
                <w:webHidden/>
              </w:rPr>
              <w:tab/>
            </w:r>
            <w:r>
              <w:rPr>
                <w:noProof/>
                <w:webHidden/>
              </w:rPr>
              <w:fldChar w:fldCharType="begin"/>
            </w:r>
            <w:r>
              <w:rPr>
                <w:noProof/>
                <w:webHidden/>
              </w:rPr>
              <w:instrText xml:space="preserve"> PAGEREF _Toc433540795 \h </w:instrText>
            </w:r>
            <w:r>
              <w:rPr>
                <w:noProof/>
                <w:webHidden/>
              </w:rPr>
            </w:r>
            <w:r>
              <w:rPr>
                <w:noProof/>
                <w:webHidden/>
              </w:rPr>
              <w:fldChar w:fldCharType="separate"/>
            </w:r>
            <w:r>
              <w:rPr>
                <w:noProof/>
                <w:webHidden/>
              </w:rPr>
              <w:t>6</w:t>
            </w:r>
            <w:r>
              <w:rPr>
                <w:noProof/>
                <w:webHidden/>
              </w:rPr>
              <w:fldChar w:fldCharType="end"/>
            </w:r>
          </w:hyperlink>
        </w:p>
        <w:p w14:paraId="0936B73D" w14:textId="77777777" w:rsidR="00BC7987" w:rsidRDefault="00BC7987">
          <w:pPr>
            <w:pStyle w:val="TOC2"/>
            <w:tabs>
              <w:tab w:val="left" w:pos="880"/>
              <w:tab w:val="right" w:leader="dot" w:pos="9350"/>
            </w:tabs>
            <w:rPr>
              <w:rFonts w:asciiTheme="minorHAnsi" w:hAnsiTheme="minorHAnsi" w:cstheme="minorBidi"/>
              <w:noProof/>
              <w:lang w:eastAsia="en-GB"/>
            </w:rPr>
          </w:pPr>
          <w:hyperlink w:anchor="_Toc433540796" w:history="1">
            <w:r w:rsidRPr="00D9707B">
              <w:rPr>
                <w:rStyle w:val="Hyperlink"/>
                <w:noProof/>
              </w:rPr>
              <w:t>5.1.</w:t>
            </w:r>
            <w:r>
              <w:rPr>
                <w:rFonts w:asciiTheme="minorHAnsi" w:hAnsiTheme="minorHAnsi" w:cstheme="minorBidi"/>
                <w:noProof/>
                <w:lang w:eastAsia="en-GB"/>
              </w:rPr>
              <w:tab/>
            </w:r>
            <w:r w:rsidRPr="00D9707B">
              <w:rPr>
                <w:rStyle w:val="Hyperlink"/>
                <w:noProof/>
              </w:rPr>
              <w:t>Experience and lessons learned elsewhere</w:t>
            </w:r>
            <w:r>
              <w:rPr>
                <w:noProof/>
                <w:webHidden/>
              </w:rPr>
              <w:tab/>
            </w:r>
            <w:r>
              <w:rPr>
                <w:noProof/>
                <w:webHidden/>
              </w:rPr>
              <w:fldChar w:fldCharType="begin"/>
            </w:r>
            <w:r>
              <w:rPr>
                <w:noProof/>
                <w:webHidden/>
              </w:rPr>
              <w:instrText xml:space="preserve"> PAGEREF _Toc433540796 \h </w:instrText>
            </w:r>
            <w:r>
              <w:rPr>
                <w:noProof/>
                <w:webHidden/>
              </w:rPr>
            </w:r>
            <w:r>
              <w:rPr>
                <w:noProof/>
                <w:webHidden/>
              </w:rPr>
              <w:fldChar w:fldCharType="separate"/>
            </w:r>
            <w:r>
              <w:rPr>
                <w:noProof/>
                <w:webHidden/>
              </w:rPr>
              <w:t>6</w:t>
            </w:r>
            <w:r>
              <w:rPr>
                <w:noProof/>
                <w:webHidden/>
              </w:rPr>
              <w:fldChar w:fldCharType="end"/>
            </w:r>
          </w:hyperlink>
        </w:p>
        <w:p w14:paraId="13204467" w14:textId="77777777" w:rsidR="00BC7987" w:rsidRDefault="00BC7987">
          <w:pPr>
            <w:pStyle w:val="TOC2"/>
            <w:tabs>
              <w:tab w:val="left" w:pos="880"/>
              <w:tab w:val="right" w:leader="dot" w:pos="9350"/>
            </w:tabs>
            <w:rPr>
              <w:rFonts w:asciiTheme="minorHAnsi" w:hAnsiTheme="minorHAnsi" w:cstheme="minorBidi"/>
              <w:noProof/>
              <w:lang w:eastAsia="en-GB"/>
            </w:rPr>
          </w:pPr>
          <w:hyperlink w:anchor="_Toc433540797" w:history="1">
            <w:r w:rsidRPr="00D9707B">
              <w:rPr>
                <w:rStyle w:val="Hyperlink"/>
                <w:noProof/>
              </w:rPr>
              <w:t>5.2.</w:t>
            </w:r>
            <w:r>
              <w:rPr>
                <w:rFonts w:asciiTheme="minorHAnsi" w:hAnsiTheme="minorHAnsi" w:cstheme="minorBidi"/>
                <w:noProof/>
                <w:lang w:eastAsia="en-GB"/>
              </w:rPr>
              <w:tab/>
            </w:r>
            <w:r w:rsidRPr="00D9707B">
              <w:rPr>
                <w:rStyle w:val="Hyperlink"/>
                <w:noProof/>
              </w:rPr>
              <w:t>Theories of change</w:t>
            </w:r>
            <w:r>
              <w:rPr>
                <w:noProof/>
                <w:webHidden/>
              </w:rPr>
              <w:tab/>
            </w:r>
            <w:r>
              <w:rPr>
                <w:noProof/>
                <w:webHidden/>
              </w:rPr>
              <w:fldChar w:fldCharType="begin"/>
            </w:r>
            <w:r>
              <w:rPr>
                <w:noProof/>
                <w:webHidden/>
              </w:rPr>
              <w:instrText xml:space="preserve"> PAGEREF _Toc433540797 \h </w:instrText>
            </w:r>
            <w:r>
              <w:rPr>
                <w:noProof/>
                <w:webHidden/>
              </w:rPr>
            </w:r>
            <w:r>
              <w:rPr>
                <w:noProof/>
                <w:webHidden/>
              </w:rPr>
              <w:fldChar w:fldCharType="separate"/>
            </w:r>
            <w:r>
              <w:rPr>
                <w:noProof/>
                <w:webHidden/>
              </w:rPr>
              <w:t>6</w:t>
            </w:r>
            <w:r>
              <w:rPr>
                <w:noProof/>
                <w:webHidden/>
              </w:rPr>
              <w:fldChar w:fldCharType="end"/>
            </w:r>
          </w:hyperlink>
        </w:p>
        <w:p w14:paraId="57ECE175" w14:textId="77777777" w:rsidR="00BC7987" w:rsidRDefault="00BC7987">
          <w:pPr>
            <w:pStyle w:val="TOC2"/>
            <w:tabs>
              <w:tab w:val="left" w:pos="880"/>
              <w:tab w:val="right" w:leader="dot" w:pos="9350"/>
            </w:tabs>
            <w:rPr>
              <w:rFonts w:asciiTheme="minorHAnsi" w:hAnsiTheme="minorHAnsi" w:cstheme="minorBidi"/>
              <w:noProof/>
              <w:lang w:eastAsia="en-GB"/>
            </w:rPr>
          </w:pPr>
          <w:hyperlink w:anchor="_Toc433540798" w:history="1">
            <w:r w:rsidRPr="00D9707B">
              <w:rPr>
                <w:rStyle w:val="Hyperlink"/>
                <w:noProof/>
              </w:rPr>
              <w:t>5.3.</w:t>
            </w:r>
            <w:r>
              <w:rPr>
                <w:rFonts w:asciiTheme="minorHAnsi" w:hAnsiTheme="minorHAnsi" w:cstheme="minorBidi"/>
                <w:noProof/>
                <w:lang w:eastAsia="en-GB"/>
              </w:rPr>
              <w:tab/>
            </w:r>
            <w:r w:rsidRPr="00D9707B">
              <w:rPr>
                <w:rStyle w:val="Hyperlink"/>
                <w:noProof/>
              </w:rPr>
              <w:t>Donor fit (Norwegian comparative strengths and historical relationships)</w:t>
            </w:r>
            <w:r>
              <w:rPr>
                <w:noProof/>
                <w:webHidden/>
              </w:rPr>
              <w:tab/>
            </w:r>
            <w:r>
              <w:rPr>
                <w:noProof/>
                <w:webHidden/>
              </w:rPr>
              <w:fldChar w:fldCharType="begin"/>
            </w:r>
            <w:r>
              <w:rPr>
                <w:noProof/>
                <w:webHidden/>
              </w:rPr>
              <w:instrText xml:space="preserve"> PAGEREF _Toc433540798 \h </w:instrText>
            </w:r>
            <w:r>
              <w:rPr>
                <w:noProof/>
                <w:webHidden/>
              </w:rPr>
            </w:r>
            <w:r>
              <w:rPr>
                <w:noProof/>
                <w:webHidden/>
              </w:rPr>
              <w:fldChar w:fldCharType="separate"/>
            </w:r>
            <w:r>
              <w:rPr>
                <w:noProof/>
                <w:webHidden/>
              </w:rPr>
              <w:t>7</w:t>
            </w:r>
            <w:r>
              <w:rPr>
                <w:noProof/>
                <w:webHidden/>
              </w:rPr>
              <w:fldChar w:fldCharType="end"/>
            </w:r>
          </w:hyperlink>
        </w:p>
        <w:p w14:paraId="35922EA1" w14:textId="77777777" w:rsidR="00BC7987" w:rsidRDefault="00BC7987">
          <w:pPr>
            <w:pStyle w:val="TOC2"/>
            <w:tabs>
              <w:tab w:val="left" w:pos="880"/>
              <w:tab w:val="right" w:leader="dot" w:pos="9350"/>
            </w:tabs>
            <w:rPr>
              <w:rFonts w:asciiTheme="minorHAnsi" w:hAnsiTheme="minorHAnsi" w:cstheme="minorBidi"/>
              <w:noProof/>
              <w:lang w:eastAsia="en-GB"/>
            </w:rPr>
          </w:pPr>
          <w:hyperlink w:anchor="_Toc433540799" w:history="1">
            <w:r w:rsidRPr="00D9707B">
              <w:rPr>
                <w:rStyle w:val="Hyperlink"/>
                <w:noProof/>
              </w:rPr>
              <w:t>5.4.</w:t>
            </w:r>
            <w:r>
              <w:rPr>
                <w:rFonts w:asciiTheme="minorHAnsi" w:hAnsiTheme="minorHAnsi" w:cstheme="minorBidi"/>
                <w:noProof/>
                <w:lang w:eastAsia="en-GB"/>
              </w:rPr>
              <w:tab/>
            </w:r>
            <w:r w:rsidRPr="00D9707B">
              <w:rPr>
                <w:rStyle w:val="Hyperlink"/>
                <w:noProof/>
              </w:rPr>
              <w:t>Involvement of partner institutions</w:t>
            </w:r>
            <w:r>
              <w:rPr>
                <w:noProof/>
                <w:webHidden/>
              </w:rPr>
              <w:tab/>
            </w:r>
            <w:r>
              <w:rPr>
                <w:noProof/>
                <w:webHidden/>
              </w:rPr>
              <w:fldChar w:fldCharType="begin"/>
            </w:r>
            <w:r>
              <w:rPr>
                <w:noProof/>
                <w:webHidden/>
              </w:rPr>
              <w:instrText xml:space="preserve"> PAGEREF _Toc433540799 \h </w:instrText>
            </w:r>
            <w:r>
              <w:rPr>
                <w:noProof/>
                <w:webHidden/>
              </w:rPr>
            </w:r>
            <w:r>
              <w:rPr>
                <w:noProof/>
                <w:webHidden/>
              </w:rPr>
              <w:fldChar w:fldCharType="separate"/>
            </w:r>
            <w:r>
              <w:rPr>
                <w:noProof/>
                <w:webHidden/>
              </w:rPr>
              <w:t>8</w:t>
            </w:r>
            <w:r>
              <w:rPr>
                <w:noProof/>
                <w:webHidden/>
              </w:rPr>
              <w:fldChar w:fldCharType="end"/>
            </w:r>
          </w:hyperlink>
        </w:p>
        <w:p w14:paraId="4413AA42" w14:textId="77777777" w:rsidR="00BC7987" w:rsidRDefault="00BC7987">
          <w:pPr>
            <w:pStyle w:val="TOC2"/>
            <w:tabs>
              <w:tab w:val="left" w:pos="880"/>
              <w:tab w:val="right" w:leader="dot" w:pos="9350"/>
            </w:tabs>
            <w:rPr>
              <w:rFonts w:asciiTheme="minorHAnsi" w:hAnsiTheme="minorHAnsi" w:cstheme="minorBidi"/>
              <w:noProof/>
              <w:lang w:eastAsia="en-GB"/>
            </w:rPr>
          </w:pPr>
          <w:hyperlink w:anchor="_Toc433540800" w:history="1">
            <w:r w:rsidRPr="00D9707B">
              <w:rPr>
                <w:rStyle w:val="Hyperlink"/>
                <w:noProof/>
              </w:rPr>
              <w:t>5.5.</w:t>
            </w:r>
            <w:r>
              <w:rPr>
                <w:rFonts w:asciiTheme="minorHAnsi" w:hAnsiTheme="minorHAnsi" w:cstheme="minorBidi"/>
                <w:noProof/>
                <w:lang w:eastAsia="en-GB"/>
              </w:rPr>
              <w:tab/>
            </w:r>
            <w:r w:rsidRPr="00D9707B">
              <w:rPr>
                <w:rStyle w:val="Hyperlink"/>
                <w:noProof/>
              </w:rPr>
              <w:t>Continuous learning and adaptation</w:t>
            </w:r>
            <w:r>
              <w:rPr>
                <w:noProof/>
                <w:webHidden/>
              </w:rPr>
              <w:tab/>
            </w:r>
            <w:r>
              <w:rPr>
                <w:noProof/>
                <w:webHidden/>
              </w:rPr>
              <w:fldChar w:fldCharType="begin"/>
            </w:r>
            <w:r>
              <w:rPr>
                <w:noProof/>
                <w:webHidden/>
              </w:rPr>
              <w:instrText xml:space="preserve"> PAGEREF _Toc433540800 \h </w:instrText>
            </w:r>
            <w:r>
              <w:rPr>
                <w:noProof/>
                <w:webHidden/>
              </w:rPr>
            </w:r>
            <w:r>
              <w:rPr>
                <w:noProof/>
                <w:webHidden/>
              </w:rPr>
              <w:fldChar w:fldCharType="separate"/>
            </w:r>
            <w:r>
              <w:rPr>
                <w:noProof/>
                <w:webHidden/>
              </w:rPr>
              <w:t>8</w:t>
            </w:r>
            <w:r>
              <w:rPr>
                <w:noProof/>
                <w:webHidden/>
              </w:rPr>
              <w:fldChar w:fldCharType="end"/>
            </w:r>
          </w:hyperlink>
        </w:p>
        <w:p w14:paraId="417782AA" w14:textId="77777777" w:rsidR="00BC7987" w:rsidRDefault="00BC7987">
          <w:pPr>
            <w:pStyle w:val="TOC1"/>
            <w:tabs>
              <w:tab w:val="left" w:pos="440"/>
              <w:tab w:val="right" w:leader="dot" w:pos="9350"/>
            </w:tabs>
            <w:rPr>
              <w:rFonts w:asciiTheme="minorHAnsi" w:hAnsiTheme="minorHAnsi" w:cstheme="minorBidi"/>
              <w:noProof/>
              <w:lang w:eastAsia="en-GB"/>
            </w:rPr>
          </w:pPr>
          <w:hyperlink w:anchor="_Toc433540801" w:history="1">
            <w:r w:rsidRPr="00D9707B">
              <w:rPr>
                <w:rStyle w:val="Hyperlink"/>
                <w:noProof/>
              </w:rPr>
              <w:t>6.</w:t>
            </w:r>
            <w:r>
              <w:rPr>
                <w:rFonts w:asciiTheme="minorHAnsi" w:hAnsiTheme="minorHAnsi" w:cstheme="minorBidi"/>
                <w:noProof/>
                <w:lang w:eastAsia="en-GB"/>
              </w:rPr>
              <w:tab/>
            </w:r>
            <w:r w:rsidRPr="00D9707B">
              <w:rPr>
                <w:rStyle w:val="Hyperlink"/>
                <w:noProof/>
              </w:rPr>
              <w:t>Results</w:t>
            </w:r>
            <w:r>
              <w:rPr>
                <w:noProof/>
                <w:webHidden/>
              </w:rPr>
              <w:tab/>
            </w:r>
            <w:r>
              <w:rPr>
                <w:noProof/>
                <w:webHidden/>
              </w:rPr>
              <w:fldChar w:fldCharType="begin"/>
            </w:r>
            <w:r>
              <w:rPr>
                <w:noProof/>
                <w:webHidden/>
              </w:rPr>
              <w:instrText xml:space="preserve"> PAGEREF _Toc433540801 \h </w:instrText>
            </w:r>
            <w:r>
              <w:rPr>
                <w:noProof/>
                <w:webHidden/>
              </w:rPr>
            </w:r>
            <w:r>
              <w:rPr>
                <w:noProof/>
                <w:webHidden/>
              </w:rPr>
              <w:fldChar w:fldCharType="separate"/>
            </w:r>
            <w:r>
              <w:rPr>
                <w:noProof/>
                <w:webHidden/>
              </w:rPr>
              <w:t>9</w:t>
            </w:r>
            <w:r>
              <w:rPr>
                <w:noProof/>
                <w:webHidden/>
              </w:rPr>
              <w:fldChar w:fldCharType="end"/>
            </w:r>
          </w:hyperlink>
        </w:p>
        <w:p w14:paraId="20DC81AF" w14:textId="77777777" w:rsidR="00BC7987" w:rsidRDefault="00BC7987">
          <w:pPr>
            <w:pStyle w:val="TOC2"/>
            <w:tabs>
              <w:tab w:val="left" w:pos="880"/>
              <w:tab w:val="right" w:leader="dot" w:pos="9350"/>
            </w:tabs>
            <w:rPr>
              <w:rFonts w:asciiTheme="minorHAnsi" w:hAnsiTheme="minorHAnsi" w:cstheme="minorBidi"/>
              <w:noProof/>
              <w:lang w:eastAsia="en-GB"/>
            </w:rPr>
          </w:pPr>
          <w:hyperlink w:anchor="_Toc433540802" w:history="1">
            <w:r w:rsidRPr="00D9707B">
              <w:rPr>
                <w:rStyle w:val="Hyperlink"/>
                <w:noProof/>
              </w:rPr>
              <w:t>6.1.</w:t>
            </w:r>
            <w:r>
              <w:rPr>
                <w:rFonts w:asciiTheme="minorHAnsi" w:hAnsiTheme="minorHAnsi" w:cstheme="minorBidi"/>
                <w:noProof/>
                <w:lang w:eastAsia="en-GB"/>
              </w:rPr>
              <w:tab/>
            </w:r>
            <w:r w:rsidRPr="00D9707B">
              <w:rPr>
                <w:rStyle w:val="Hyperlink"/>
                <w:noProof/>
              </w:rPr>
              <w:t>Results (Outcomes and sustainability of Outcomes)</w:t>
            </w:r>
            <w:r>
              <w:rPr>
                <w:noProof/>
                <w:webHidden/>
              </w:rPr>
              <w:tab/>
            </w:r>
            <w:r>
              <w:rPr>
                <w:noProof/>
                <w:webHidden/>
              </w:rPr>
              <w:fldChar w:fldCharType="begin"/>
            </w:r>
            <w:r>
              <w:rPr>
                <w:noProof/>
                <w:webHidden/>
              </w:rPr>
              <w:instrText xml:space="preserve"> PAGEREF _Toc433540802 \h </w:instrText>
            </w:r>
            <w:r>
              <w:rPr>
                <w:noProof/>
                <w:webHidden/>
              </w:rPr>
            </w:r>
            <w:r>
              <w:rPr>
                <w:noProof/>
                <w:webHidden/>
              </w:rPr>
              <w:fldChar w:fldCharType="separate"/>
            </w:r>
            <w:r>
              <w:rPr>
                <w:noProof/>
                <w:webHidden/>
              </w:rPr>
              <w:t>9</w:t>
            </w:r>
            <w:r>
              <w:rPr>
                <w:noProof/>
                <w:webHidden/>
              </w:rPr>
              <w:fldChar w:fldCharType="end"/>
            </w:r>
          </w:hyperlink>
        </w:p>
        <w:p w14:paraId="4667ECD1" w14:textId="77777777" w:rsidR="00BC7987" w:rsidRDefault="00BC7987">
          <w:pPr>
            <w:pStyle w:val="TOC2"/>
            <w:tabs>
              <w:tab w:val="left" w:pos="880"/>
              <w:tab w:val="right" w:leader="dot" w:pos="9350"/>
            </w:tabs>
            <w:rPr>
              <w:rFonts w:asciiTheme="minorHAnsi" w:hAnsiTheme="minorHAnsi" w:cstheme="minorBidi"/>
              <w:noProof/>
              <w:lang w:eastAsia="en-GB"/>
            </w:rPr>
          </w:pPr>
          <w:hyperlink w:anchor="_Toc433540803" w:history="1">
            <w:r w:rsidRPr="00D9707B">
              <w:rPr>
                <w:rStyle w:val="Hyperlink"/>
                <w:noProof/>
              </w:rPr>
              <w:t>6.2.</w:t>
            </w:r>
            <w:r>
              <w:rPr>
                <w:rFonts w:asciiTheme="minorHAnsi" w:hAnsiTheme="minorHAnsi" w:cstheme="minorBidi"/>
                <w:noProof/>
                <w:lang w:eastAsia="en-GB"/>
              </w:rPr>
              <w:tab/>
            </w:r>
            <w:r w:rsidRPr="00D9707B">
              <w:rPr>
                <w:rStyle w:val="Hyperlink"/>
                <w:noProof/>
              </w:rPr>
              <w:t>Likely sustainability</w:t>
            </w:r>
            <w:r>
              <w:rPr>
                <w:noProof/>
                <w:webHidden/>
              </w:rPr>
              <w:tab/>
            </w:r>
            <w:r>
              <w:rPr>
                <w:noProof/>
                <w:webHidden/>
              </w:rPr>
              <w:fldChar w:fldCharType="begin"/>
            </w:r>
            <w:r>
              <w:rPr>
                <w:noProof/>
                <w:webHidden/>
              </w:rPr>
              <w:instrText xml:space="preserve"> PAGEREF _Toc433540803 \h </w:instrText>
            </w:r>
            <w:r>
              <w:rPr>
                <w:noProof/>
                <w:webHidden/>
              </w:rPr>
            </w:r>
            <w:r>
              <w:rPr>
                <w:noProof/>
                <w:webHidden/>
              </w:rPr>
              <w:fldChar w:fldCharType="separate"/>
            </w:r>
            <w:r>
              <w:rPr>
                <w:noProof/>
                <w:webHidden/>
              </w:rPr>
              <w:t>12</w:t>
            </w:r>
            <w:r>
              <w:rPr>
                <w:noProof/>
                <w:webHidden/>
              </w:rPr>
              <w:fldChar w:fldCharType="end"/>
            </w:r>
          </w:hyperlink>
        </w:p>
        <w:p w14:paraId="1BF4EA64" w14:textId="77777777" w:rsidR="00BC7987" w:rsidRDefault="00BC7987">
          <w:pPr>
            <w:pStyle w:val="TOC2"/>
            <w:tabs>
              <w:tab w:val="left" w:pos="880"/>
              <w:tab w:val="right" w:leader="dot" w:pos="9350"/>
            </w:tabs>
            <w:rPr>
              <w:rFonts w:asciiTheme="minorHAnsi" w:hAnsiTheme="minorHAnsi" w:cstheme="minorBidi"/>
              <w:noProof/>
              <w:lang w:eastAsia="en-GB"/>
            </w:rPr>
          </w:pPr>
          <w:hyperlink w:anchor="_Toc433540804" w:history="1">
            <w:r w:rsidRPr="00D9707B">
              <w:rPr>
                <w:rStyle w:val="Hyperlink"/>
                <w:noProof/>
              </w:rPr>
              <w:t>6.3.</w:t>
            </w:r>
            <w:r>
              <w:rPr>
                <w:rFonts w:asciiTheme="minorHAnsi" w:hAnsiTheme="minorHAnsi" w:cstheme="minorBidi"/>
                <w:noProof/>
                <w:lang w:eastAsia="en-GB"/>
              </w:rPr>
              <w:tab/>
            </w:r>
            <w:r w:rsidRPr="00D9707B">
              <w:rPr>
                <w:rStyle w:val="Hyperlink"/>
                <w:noProof/>
              </w:rPr>
              <w:t>Factors Promoting Effective CD</w:t>
            </w:r>
            <w:r>
              <w:rPr>
                <w:noProof/>
                <w:webHidden/>
              </w:rPr>
              <w:tab/>
            </w:r>
            <w:r>
              <w:rPr>
                <w:noProof/>
                <w:webHidden/>
              </w:rPr>
              <w:fldChar w:fldCharType="begin"/>
            </w:r>
            <w:r>
              <w:rPr>
                <w:noProof/>
                <w:webHidden/>
              </w:rPr>
              <w:instrText xml:space="preserve"> PAGEREF _Toc433540804 \h </w:instrText>
            </w:r>
            <w:r>
              <w:rPr>
                <w:noProof/>
                <w:webHidden/>
              </w:rPr>
            </w:r>
            <w:r>
              <w:rPr>
                <w:noProof/>
                <w:webHidden/>
              </w:rPr>
              <w:fldChar w:fldCharType="separate"/>
            </w:r>
            <w:r>
              <w:rPr>
                <w:noProof/>
                <w:webHidden/>
              </w:rPr>
              <w:t>13</w:t>
            </w:r>
            <w:r>
              <w:rPr>
                <w:noProof/>
                <w:webHidden/>
              </w:rPr>
              <w:fldChar w:fldCharType="end"/>
            </w:r>
          </w:hyperlink>
        </w:p>
        <w:p w14:paraId="1DD0B75A" w14:textId="77777777" w:rsidR="00BC7987" w:rsidRDefault="00BC7987">
          <w:pPr>
            <w:pStyle w:val="TOC1"/>
            <w:tabs>
              <w:tab w:val="left" w:pos="440"/>
              <w:tab w:val="right" w:leader="dot" w:pos="9350"/>
            </w:tabs>
            <w:rPr>
              <w:rFonts w:asciiTheme="minorHAnsi" w:hAnsiTheme="minorHAnsi" w:cstheme="minorBidi"/>
              <w:noProof/>
              <w:lang w:eastAsia="en-GB"/>
            </w:rPr>
          </w:pPr>
          <w:hyperlink w:anchor="_Toc433540805" w:history="1">
            <w:r w:rsidRPr="00D9707B">
              <w:rPr>
                <w:rStyle w:val="Hyperlink"/>
                <w:noProof/>
              </w:rPr>
              <w:t>7.</w:t>
            </w:r>
            <w:r>
              <w:rPr>
                <w:rFonts w:asciiTheme="minorHAnsi" w:hAnsiTheme="minorHAnsi" w:cstheme="minorBidi"/>
                <w:noProof/>
                <w:lang w:eastAsia="en-GB"/>
              </w:rPr>
              <w:tab/>
            </w:r>
            <w:r w:rsidRPr="00D9707B">
              <w:rPr>
                <w:rStyle w:val="Hyperlink"/>
                <w:noProof/>
              </w:rPr>
              <w:t>Conclusions</w:t>
            </w:r>
            <w:r>
              <w:rPr>
                <w:noProof/>
                <w:webHidden/>
              </w:rPr>
              <w:tab/>
            </w:r>
            <w:r>
              <w:rPr>
                <w:noProof/>
                <w:webHidden/>
              </w:rPr>
              <w:fldChar w:fldCharType="begin"/>
            </w:r>
            <w:r>
              <w:rPr>
                <w:noProof/>
                <w:webHidden/>
              </w:rPr>
              <w:instrText xml:space="preserve"> PAGEREF _Toc433540805 \h </w:instrText>
            </w:r>
            <w:r>
              <w:rPr>
                <w:noProof/>
                <w:webHidden/>
              </w:rPr>
            </w:r>
            <w:r>
              <w:rPr>
                <w:noProof/>
                <w:webHidden/>
              </w:rPr>
              <w:fldChar w:fldCharType="separate"/>
            </w:r>
            <w:r>
              <w:rPr>
                <w:noProof/>
                <w:webHidden/>
              </w:rPr>
              <w:t>14</w:t>
            </w:r>
            <w:r>
              <w:rPr>
                <w:noProof/>
                <w:webHidden/>
              </w:rPr>
              <w:fldChar w:fldCharType="end"/>
            </w:r>
          </w:hyperlink>
        </w:p>
        <w:p w14:paraId="6B16B3EF" w14:textId="77777777" w:rsidR="00BC7987" w:rsidRDefault="00BC7987">
          <w:pPr>
            <w:pStyle w:val="TOC1"/>
            <w:tabs>
              <w:tab w:val="left" w:pos="440"/>
              <w:tab w:val="right" w:leader="dot" w:pos="9350"/>
            </w:tabs>
            <w:rPr>
              <w:rFonts w:asciiTheme="minorHAnsi" w:hAnsiTheme="minorHAnsi" w:cstheme="minorBidi"/>
              <w:noProof/>
              <w:lang w:eastAsia="en-GB"/>
            </w:rPr>
          </w:pPr>
          <w:hyperlink w:anchor="_Toc433540806" w:history="1">
            <w:r w:rsidRPr="00D9707B">
              <w:rPr>
                <w:rStyle w:val="Hyperlink"/>
                <w:noProof/>
              </w:rPr>
              <w:t>8.</w:t>
            </w:r>
            <w:r>
              <w:rPr>
                <w:rFonts w:asciiTheme="minorHAnsi" w:hAnsiTheme="minorHAnsi" w:cstheme="minorBidi"/>
                <w:noProof/>
                <w:lang w:eastAsia="en-GB"/>
              </w:rPr>
              <w:tab/>
            </w:r>
            <w:r w:rsidRPr="00D9707B">
              <w:rPr>
                <w:rStyle w:val="Hyperlink"/>
                <w:noProof/>
              </w:rPr>
              <w:t>Annex</w:t>
            </w:r>
            <w:r>
              <w:rPr>
                <w:noProof/>
                <w:webHidden/>
              </w:rPr>
              <w:tab/>
            </w:r>
            <w:r>
              <w:rPr>
                <w:noProof/>
                <w:webHidden/>
              </w:rPr>
              <w:fldChar w:fldCharType="begin"/>
            </w:r>
            <w:r>
              <w:rPr>
                <w:noProof/>
                <w:webHidden/>
              </w:rPr>
              <w:instrText xml:space="preserve"> PAGEREF _Toc433540806 \h </w:instrText>
            </w:r>
            <w:r>
              <w:rPr>
                <w:noProof/>
                <w:webHidden/>
              </w:rPr>
            </w:r>
            <w:r>
              <w:rPr>
                <w:noProof/>
                <w:webHidden/>
              </w:rPr>
              <w:fldChar w:fldCharType="separate"/>
            </w:r>
            <w:r>
              <w:rPr>
                <w:noProof/>
                <w:webHidden/>
              </w:rPr>
              <w:t>15</w:t>
            </w:r>
            <w:r>
              <w:rPr>
                <w:noProof/>
                <w:webHidden/>
              </w:rPr>
              <w:fldChar w:fldCharType="end"/>
            </w:r>
          </w:hyperlink>
        </w:p>
        <w:p w14:paraId="6101D986" w14:textId="77777777" w:rsidR="00BC7987" w:rsidRDefault="00BC7987">
          <w:pPr>
            <w:pStyle w:val="TOC2"/>
            <w:tabs>
              <w:tab w:val="left" w:pos="880"/>
              <w:tab w:val="right" w:leader="dot" w:pos="9350"/>
            </w:tabs>
            <w:rPr>
              <w:rFonts w:asciiTheme="minorHAnsi" w:hAnsiTheme="minorHAnsi" w:cstheme="minorBidi"/>
              <w:noProof/>
              <w:lang w:eastAsia="en-GB"/>
            </w:rPr>
          </w:pPr>
          <w:hyperlink w:anchor="_Toc433540807" w:history="1">
            <w:r w:rsidRPr="00D9707B">
              <w:rPr>
                <w:rStyle w:val="Hyperlink"/>
                <w:noProof/>
              </w:rPr>
              <w:t>8.1.</w:t>
            </w:r>
            <w:r>
              <w:rPr>
                <w:rFonts w:asciiTheme="minorHAnsi" w:hAnsiTheme="minorHAnsi" w:cstheme="minorBidi"/>
                <w:noProof/>
                <w:lang w:eastAsia="en-GB"/>
              </w:rPr>
              <w:tab/>
            </w:r>
            <w:r w:rsidRPr="00D9707B">
              <w:rPr>
                <w:rStyle w:val="Hyperlink"/>
                <w:noProof/>
              </w:rPr>
              <w:t>Referencing</w:t>
            </w:r>
            <w:r>
              <w:rPr>
                <w:noProof/>
                <w:webHidden/>
              </w:rPr>
              <w:tab/>
            </w:r>
            <w:r>
              <w:rPr>
                <w:noProof/>
                <w:webHidden/>
              </w:rPr>
              <w:fldChar w:fldCharType="begin"/>
            </w:r>
            <w:r>
              <w:rPr>
                <w:noProof/>
                <w:webHidden/>
              </w:rPr>
              <w:instrText xml:space="preserve"> PAGEREF _Toc433540807 \h </w:instrText>
            </w:r>
            <w:r>
              <w:rPr>
                <w:noProof/>
                <w:webHidden/>
              </w:rPr>
            </w:r>
            <w:r>
              <w:rPr>
                <w:noProof/>
                <w:webHidden/>
              </w:rPr>
              <w:fldChar w:fldCharType="separate"/>
            </w:r>
            <w:r>
              <w:rPr>
                <w:noProof/>
                <w:webHidden/>
              </w:rPr>
              <w:t>15</w:t>
            </w:r>
            <w:r>
              <w:rPr>
                <w:noProof/>
                <w:webHidden/>
              </w:rPr>
              <w:fldChar w:fldCharType="end"/>
            </w:r>
          </w:hyperlink>
        </w:p>
        <w:p w14:paraId="4A30FECD" w14:textId="730E41D0" w:rsidR="00A5549A" w:rsidRDefault="00A5549A">
          <w:r>
            <w:rPr>
              <w:b/>
              <w:bCs/>
              <w:noProof/>
            </w:rPr>
            <w:fldChar w:fldCharType="end"/>
          </w:r>
        </w:p>
      </w:sdtContent>
    </w:sdt>
    <w:p w14:paraId="4D350FD9" w14:textId="0E3CFDF7" w:rsidR="008751C2" w:rsidRPr="0038303E" w:rsidRDefault="008751C2" w:rsidP="008751C2">
      <w:pPr>
        <w:rPr>
          <w:sz w:val="28"/>
          <w:szCs w:val="28"/>
        </w:rPr>
        <w:sectPr w:rsidR="008751C2" w:rsidRPr="0038303E" w:rsidSect="002167B8">
          <w:headerReference w:type="even" r:id="rId8"/>
          <w:headerReference w:type="default" r:id="rId9"/>
          <w:footerReference w:type="even" r:id="rId10"/>
          <w:footerReference w:type="default" r:id="rId11"/>
          <w:pgSz w:w="11900" w:h="16840"/>
          <w:pgMar w:top="1440" w:right="1264" w:bottom="1440" w:left="1276" w:header="709" w:footer="709" w:gutter="0"/>
          <w:cols w:space="708"/>
          <w:docGrid w:linePitch="360"/>
        </w:sectPr>
      </w:pPr>
    </w:p>
    <w:p w14:paraId="309AB34C" w14:textId="7741B0D6" w:rsidR="002167B8" w:rsidRDefault="002167B8" w:rsidP="002167B8">
      <w:pPr>
        <w:pStyle w:val="Heading1"/>
      </w:pPr>
      <w:bookmarkStart w:id="1" w:name="_Toc279410848"/>
      <w:bookmarkStart w:id="2" w:name="_Toc433540783"/>
      <w:r>
        <w:lastRenderedPageBreak/>
        <w:t>Introduction</w:t>
      </w:r>
      <w:bookmarkEnd w:id="2"/>
    </w:p>
    <w:p w14:paraId="2EEC87E3" w14:textId="77777777" w:rsidR="00FA6F2E" w:rsidRPr="00FA6F2E" w:rsidRDefault="00FA6F2E" w:rsidP="00FA6F2E"/>
    <w:p w14:paraId="39DD3B88" w14:textId="656A0664" w:rsidR="002167B8" w:rsidRPr="00B517D8" w:rsidRDefault="00B517D8" w:rsidP="002167B8">
      <w:pPr>
        <w:rPr>
          <w:rFonts w:ascii="Calibri" w:hAnsi="Calibri"/>
        </w:rPr>
      </w:pPr>
      <w:r w:rsidRPr="00B517D8">
        <w:rPr>
          <w:rFonts w:ascii="Calibri" w:hAnsi="Calibri"/>
        </w:rPr>
        <w:t>This desk review of Norwegian CD support for the</w:t>
      </w:r>
      <w:r>
        <w:rPr>
          <w:rFonts w:ascii="Calibri" w:hAnsi="Calibri"/>
        </w:rPr>
        <w:t xml:space="preserve"> </w:t>
      </w:r>
      <w:r w:rsidRPr="00B517D8">
        <w:rPr>
          <w:rFonts w:ascii="Calibri" w:hAnsi="Calibri"/>
        </w:rPr>
        <w:t>National Integrated Pest Man</w:t>
      </w:r>
      <w:r>
        <w:rPr>
          <w:rFonts w:ascii="Calibri" w:hAnsi="Calibri"/>
        </w:rPr>
        <w:t xml:space="preserve">agement (IPM) Programme </w:t>
      </w:r>
      <w:r w:rsidRPr="00B517D8">
        <w:rPr>
          <w:rFonts w:ascii="Calibri" w:hAnsi="Calibri"/>
        </w:rPr>
        <w:t>was conducted by a two-person team comprising two international consultants. A review of available documentation and an interview with staff fro</w:t>
      </w:r>
      <w:r>
        <w:rPr>
          <w:rFonts w:ascii="Calibri" w:hAnsi="Calibri"/>
        </w:rPr>
        <w:t>m the Norwegian embassy in Nepal</w:t>
      </w:r>
      <w:r w:rsidRPr="00B517D8">
        <w:rPr>
          <w:rFonts w:ascii="Calibri" w:hAnsi="Calibri"/>
        </w:rPr>
        <w:t xml:space="preserve"> were at the core of the desk review approach. The desk review study is a secondary data source for the wider evaluation of Norway’s support to capacity development.</w:t>
      </w:r>
    </w:p>
    <w:p w14:paraId="5792F394" w14:textId="0DC2CBB8" w:rsidR="00624110" w:rsidRDefault="00F84711" w:rsidP="00624110">
      <w:pPr>
        <w:pStyle w:val="Heading1"/>
      </w:pPr>
      <w:bookmarkStart w:id="3" w:name="_Toc433540784"/>
      <w:bookmarkEnd w:id="1"/>
      <w:r>
        <w:t>Limitations</w:t>
      </w:r>
      <w:bookmarkEnd w:id="3"/>
    </w:p>
    <w:p w14:paraId="4325ED0D" w14:textId="77777777" w:rsidR="00FA6F2E" w:rsidRPr="00FA6F2E" w:rsidRDefault="00FA6F2E" w:rsidP="00FA6F2E"/>
    <w:p w14:paraId="1D8A9F69" w14:textId="1D10BF63" w:rsidR="00CF06C4" w:rsidRPr="00A74693" w:rsidRDefault="00624110" w:rsidP="00CF06C4">
      <w:pPr>
        <w:widowControl w:val="0"/>
        <w:autoSpaceDE w:val="0"/>
        <w:autoSpaceDN w:val="0"/>
        <w:adjustRightInd w:val="0"/>
        <w:spacing w:before="120"/>
        <w:jc w:val="both"/>
        <w:rPr>
          <w:rFonts w:asciiTheme="majorHAnsi" w:hAnsiTheme="majorHAnsi"/>
        </w:rPr>
      </w:pPr>
      <w:r w:rsidRPr="00A74693">
        <w:rPr>
          <w:rFonts w:asciiTheme="majorHAnsi" w:hAnsiTheme="majorHAnsi"/>
        </w:rPr>
        <w:t>Th</w:t>
      </w:r>
      <w:r w:rsidR="006700B6" w:rsidRPr="00A74693">
        <w:rPr>
          <w:rFonts w:asciiTheme="majorHAnsi" w:hAnsiTheme="majorHAnsi"/>
        </w:rPr>
        <w:t>is</w:t>
      </w:r>
      <w:r w:rsidRPr="00A74693">
        <w:rPr>
          <w:rFonts w:asciiTheme="majorHAnsi" w:hAnsiTheme="majorHAnsi"/>
        </w:rPr>
        <w:t xml:space="preserve"> desk study is based </w:t>
      </w:r>
      <w:r w:rsidR="00336290">
        <w:rPr>
          <w:rFonts w:asciiTheme="majorHAnsi" w:hAnsiTheme="majorHAnsi"/>
        </w:rPr>
        <w:t xml:space="preserve">primarily </w:t>
      </w:r>
      <w:r w:rsidR="002A5E62" w:rsidRPr="00A74693">
        <w:rPr>
          <w:rFonts w:asciiTheme="majorHAnsi" w:hAnsiTheme="majorHAnsi"/>
        </w:rPr>
        <w:t xml:space="preserve">on a </w:t>
      </w:r>
      <w:r w:rsidR="00005736" w:rsidRPr="00A74693">
        <w:rPr>
          <w:rFonts w:asciiTheme="majorHAnsi" w:hAnsiTheme="majorHAnsi"/>
        </w:rPr>
        <w:t>review of selected project documents</w:t>
      </w:r>
      <w:r w:rsidR="006700B6" w:rsidRPr="00A74693">
        <w:rPr>
          <w:rFonts w:asciiTheme="majorHAnsi" w:hAnsiTheme="majorHAnsi"/>
        </w:rPr>
        <w:t xml:space="preserve"> associated with the National Integrated Pest Management Programme in Nepal</w:t>
      </w:r>
      <w:r w:rsidR="00005736" w:rsidRPr="00A74693">
        <w:rPr>
          <w:rFonts w:asciiTheme="majorHAnsi" w:hAnsiTheme="majorHAnsi"/>
        </w:rPr>
        <w:t xml:space="preserve">, </w:t>
      </w:r>
      <w:r w:rsidR="00186C5D" w:rsidRPr="00A74693">
        <w:rPr>
          <w:rFonts w:asciiTheme="majorHAnsi" w:hAnsiTheme="majorHAnsi"/>
        </w:rPr>
        <w:t>in particular two mi</w:t>
      </w:r>
      <w:r w:rsidR="002B6F24" w:rsidRPr="00A74693">
        <w:rPr>
          <w:rFonts w:asciiTheme="majorHAnsi" w:hAnsiTheme="majorHAnsi"/>
        </w:rPr>
        <w:t xml:space="preserve">d-term reviews </w:t>
      </w:r>
      <w:r w:rsidR="00186C5D" w:rsidRPr="00A74693">
        <w:rPr>
          <w:rFonts w:asciiTheme="majorHAnsi" w:hAnsiTheme="majorHAnsi"/>
        </w:rPr>
        <w:t xml:space="preserve">of the </w:t>
      </w:r>
      <w:r w:rsidR="006700B6" w:rsidRPr="00A74693">
        <w:rPr>
          <w:rFonts w:asciiTheme="majorHAnsi" w:hAnsiTheme="majorHAnsi"/>
        </w:rPr>
        <w:t xml:space="preserve">project’s </w:t>
      </w:r>
      <w:r w:rsidR="00186C5D" w:rsidRPr="00A74693">
        <w:rPr>
          <w:rFonts w:asciiTheme="majorHAnsi" w:hAnsiTheme="majorHAnsi"/>
        </w:rPr>
        <w:t xml:space="preserve">two phases </w:t>
      </w:r>
      <w:r w:rsidR="002B6F24" w:rsidRPr="00A74693">
        <w:rPr>
          <w:rFonts w:asciiTheme="majorHAnsi" w:hAnsiTheme="majorHAnsi"/>
        </w:rPr>
        <w:t>(see Annex 1</w:t>
      </w:r>
      <w:r w:rsidR="006700B6" w:rsidRPr="00A74693">
        <w:rPr>
          <w:rFonts w:asciiTheme="majorHAnsi" w:hAnsiTheme="majorHAnsi"/>
        </w:rPr>
        <w:t xml:space="preserve"> for list of documents reviewed</w:t>
      </w:r>
      <w:r w:rsidR="002B6F24" w:rsidRPr="00A74693">
        <w:rPr>
          <w:rFonts w:asciiTheme="majorHAnsi" w:hAnsiTheme="majorHAnsi"/>
        </w:rPr>
        <w:t>)</w:t>
      </w:r>
      <w:r w:rsidR="006700B6" w:rsidRPr="00A74693">
        <w:rPr>
          <w:rFonts w:asciiTheme="majorHAnsi" w:hAnsiTheme="majorHAnsi"/>
        </w:rPr>
        <w:t>. As a desk review</w:t>
      </w:r>
      <w:r w:rsidR="009141DA" w:rsidRPr="00A74693">
        <w:rPr>
          <w:rFonts w:asciiTheme="majorHAnsi" w:hAnsiTheme="majorHAnsi"/>
        </w:rPr>
        <w:t xml:space="preserve">, this paper does not draw on data from </w:t>
      </w:r>
      <w:r w:rsidR="002B6F24" w:rsidRPr="00A74693">
        <w:rPr>
          <w:rFonts w:asciiTheme="majorHAnsi" w:hAnsiTheme="majorHAnsi"/>
        </w:rPr>
        <w:t xml:space="preserve">site visits or direct observation of project activities.  </w:t>
      </w:r>
      <w:r w:rsidR="006700B6" w:rsidRPr="00A74693">
        <w:rPr>
          <w:rFonts w:asciiTheme="majorHAnsi" w:hAnsiTheme="majorHAnsi"/>
        </w:rPr>
        <w:t>As a result, i</w:t>
      </w:r>
      <w:r w:rsidR="00005736" w:rsidRPr="00A74693">
        <w:rPr>
          <w:rFonts w:asciiTheme="majorHAnsi" w:hAnsiTheme="majorHAnsi"/>
        </w:rPr>
        <w:t xml:space="preserve">t </w:t>
      </w:r>
      <w:r w:rsidR="006700B6" w:rsidRPr="00A74693">
        <w:rPr>
          <w:rFonts w:asciiTheme="majorHAnsi" w:hAnsiTheme="majorHAnsi"/>
        </w:rPr>
        <w:t>te</w:t>
      </w:r>
      <w:r w:rsidR="00005736" w:rsidRPr="00A74693">
        <w:rPr>
          <w:rFonts w:asciiTheme="majorHAnsi" w:hAnsiTheme="majorHAnsi"/>
        </w:rPr>
        <w:t>lls only part of the story of this project, with</w:t>
      </w:r>
      <w:r w:rsidR="00186C5D" w:rsidRPr="00A74693">
        <w:rPr>
          <w:rFonts w:asciiTheme="majorHAnsi" w:hAnsiTheme="majorHAnsi"/>
        </w:rPr>
        <w:t>out the benefit of more detailed review of project activities</w:t>
      </w:r>
      <w:r w:rsidR="006700B6" w:rsidRPr="00A74693">
        <w:rPr>
          <w:rFonts w:asciiTheme="majorHAnsi" w:hAnsiTheme="majorHAnsi"/>
        </w:rPr>
        <w:t xml:space="preserve">, </w:t>
      </w:r>
      <w:r w:rsidR="001C4DE5" w:rsidRPr="00A74693">
        <w:rPr>
          <w:rFonts w:asciiTheme="majorHAnsi" w:hAnsiTheme="majorHAnsi"/>
        </w:rPr>
        <w:t xml:space="preserve">and </w:t>
      </w:r>
      <w:r w:rsidR="006700B6" w:rsidRPr="00A74693">
        <w:rPr>
          <w:rFonts w:asciiTheme="majorHAnsi" w:hAnsiTheme="majorHAnsi"/>
        </w:rPr>
        <w:t>i</w:t>
      </w:r>
      <w:r w:rsidR="00186C5D" w:rsidRPr="00A74693">
        <w:rPr>
          <w:rFonts w:asciiTheme="majorHAnsi" w:hAnsiTheme="majorHAnsi"/>
        </w:rPr>
        <w:t xml:space="preserve">nterviews </w:t>
      </w:r>
      <w:r w:rsidR="006700B6" w:rsidRPr="00A74693">
        <w:rPr>
          <w:rFonts w:asciiTheme="majorHAnsi" w:hAnsiTheme="majorHAnsi"/>
        </w:rPr>
        <w:t xml:space="preserve">with </w:t>
      </w:r>
      <w:r w:rsidR="001C4DE5" w:rsidRPr="00A74693">
        <w:rPr>
          <w:rFonts w:asciiTheme="majorHAnsi" w:hAnsiTheme="majorHAnsi"/>
        </w:rPr>
        <w:t>a broader range of stakeholders</w:t>
      </w:r>
      <w:r w:rsidR="00186C5D" w:rsidRPr="00A74693">
        <w:rPr>
          <w:rFonts w:asciiTheme="majorHAnsi" w:hAnsiTheme="majorHAnsi"/>
        </w:rPr>
        <w:t xml:space="preserve">. Nevertheless, </w:t>
      </w:r>
      <w:r w:rsidR="006700B6" w:rsidRPr="00A74693">
        <w:rPr>
          <w:rFonts w:asciiTheme="majorHAnsi" w:hAnsiTheme="majorHAnsi"/>
        </w:rPr>
        <w:t xml:space="preserve">consistent with the broader evaluation it is part of, </w:t>
      </w:r>
      <w:r w:rsidR="00186C5D" w:rsidRPr="00A74693">
        <w:rPr>
          <w:rFonts w:asciiTheme="majorHAnsi" w:hAnsiTheme="majorHAnsi"/>
        </w:rPr>
        <w:t>it seeks to highlight key lessons learned</w:t>
      </w:r>
      <w:r w:rsidR="00326B46" w:rsidRPr="00A74693">
        <w:rPr>
          <w:rFonts w:asciiTheme="majorHAnsi" w:hAnsiTheme="majorHAnsi"/>
        </w:rPr>
        <w:t xml:space="preserve"> about Norway’s support to</w:t>
      </w:r>
      <w:r w:rsidR="00186C5D" w:rsidRPr="00A74693">
        <w:rPr>
          <w:rFonts w:asciiTheme="majorHAnsi" w:hAnsiTheme="majorHAnsi"/>
        </w:rPr>
        <w:t xml:space="preserve"> c</w:t>
      </w:r>
      <w:r w:rsidR="00326B46" w:rsidRPr="00A74693">
        <w:rPr>
          <w:rFonts w:asciiTheme="majorHAnsi" w:hAnsiTheme="majorHAnsi"/>
        </w:rPr>
        <w:t>apacity development</w:t>
      </w:r>
      <w:r w:rsidR="009141DA" w:rsidRPr="00A74693">
        <w:rPr>
          <w:rFonts w:asciiTheme="majorHAnsi" w:hAnsiTheme="majorHAnsi"/>
        </w:rPr>
        <w:t xml:space="preserve"> in the agricultural sector in Nepal</w:t>
      </w:r>
      <w:r w:rsidR="001C4DE5" w:rsidRPr="00A74693">
        <w:rPr>
          <w:rFonts w:asciiTheme="majorHAnsi" w:hAnsiTheme="majorHAnsi"/>
        </w:rPr>
        <w:t>.</w:t>
      </w:r>
      <w:r w:rsidR="00005736" w:rsidRPr="00A74693">
        <w:rPr>
          <w:rFonts w:asciiTheme="majorHAnsi" w:hAnsiTheme="majorHAnsi"/>
        </w:rPr>
        <w:t xml:space="preserve"> </w:t>
      </w:r>
      <w:r w:rsidRPr="00A74693">
        <w:rPr>
          <w:rFonts w:asciiTheme="majorHAnsi" w:hAnsiTheme="majorHAnsi"/>
        </w:rPr>
        <w:t xml:space="preserve"> </w:t>
      </w:r>
    </w:p>
    <w:p w14:paraId="32EF9E0B" w14:textId="228668D3" w:rsidR="008751C2" w:rsidRPr="002D5E66" w:rsidRDefault="00624110" w:rsidP="00F84711">
      <w:pPr>
        <w:pStyle w:val="Heading1"/>
      </w:pPr>
      <w:r w:rsidRPr="002D5E66">
        <w:t xml:space="preserve"> </w:t>
      </w:r>
      <w:bookmarkStart w:id="4" w:name="_Toc433540785"/>
      <w:r w:rsidR="00F84711">
        <w:t>Overview of the Project</w:t>
      </w:r>
      <w:bookmarkEnd w:id="4"/>
    </w:p>
    <w:p w14:paraId="2D8EE8E9" w14:textId="59E27084" w:rsidR="008751C2" w:rsidRPr="002167B8" w:rsidRDefault="00F84711" w:rsidP="002167B8">
      <w:pPr>
        <w:pStyle w:val="Heading2"/>
      </w:pPr>
      <w:bookmarkStart w:id="5" w:name="_Toc433540786"/>
      <w:r>
        <w:t>B</w:t>
      </w:r>
      <w:r w:rsidR="008751C2" w:rsidRPr="002167B8">
        <w:t>ackground</w:t>
      </w:r>
      <w:bookmarkEnd w:id="5"/>
    </w:p>
    <w:p w14:paraId="5426A946" w14:textId="77777777" w:rsidR="0015340C" w:rsidRPr="002D5E66" w:rsidRDefault="0015340C" w:rsidP="003D72CA">
      <w:pPr>
        <w:jc w:val="both"/>
      </w:pPr>
    </w:p>
    <w:p w14:paraId="1D3206E8" w14:textId="4C332727" w:rsidR="00812D84" w:rsidRPr="00A74693" w:rsidRDefault="003D72CA" w:rsidP="003D72CA">
      <w:pPr>
        <w:jc w:val="both"/>
        <w:rPr>
          <w:rFonts w:asciiTheme="majorHAnsi" w:hAnsiTheme="majorHAnsi"/>
        </w:rPr>
      </w:pPr>
      <w:r w:rsidRPr="00A74693">
        <w:rPr>
          <w:rFonts w:asciiTheme="majorHAnsi" w:hAnsiTheme="majorHAnsi"/>
        </w:rPr>
        <w:t>The UN’s Food and Agricultural Organization (FAO) initiated support for integrated pest management in Nepal in 1997. In that year, Nepal and Norway signed an MOU for technical cooperation. An A</w:t>
      </w:r>
      <w:r w:rsidR="00F03655" w:rsidRPr="00A74693">
        <w:rPr>
          <w:rFonts w:asciiTheme="majorHAnsi" w:hAnsiTheme="majorHAnsi"/>
        </w:rPr>
        <w:t xml:space="preserve">ddendum </w:t>
      </w:r>
      <w:r w:rsidRPr="00A74693">
        <w:rPr>
          <w:rFonts w:asciiTheme="majorHAnsi" w:hAnsiTheme="majorHAnsi"/>
        </w:rPr>
        <w:t xml:space="preserve">to the MOU </w:t>
      </w:r>
      <w:r w:rsidR="00F03655" w:rsidRPr="00A74693">
        <w:rPr>
          <w:rFonts w:asciiTheme="majorHAnsi" w:hAnsiTheme="majorHAnsi"/>
        </w:rPr>
        <w:t>was signed in 2003</w:t>
      </w:r>
      <w:r w:rsidRPr="00A74693">
        <w:rPr>
          <w:rFonts w:asciiTheme="majorHAnsi" w:hAnsiTheme="majorHAnsi"/>
        </w:rPr>
        <w:t>,</w:t>
      </w:r>
      <w:r w:rsidR="00F03655" w:rsidRPr="00A74693">
        <w:rPr>
          <w:rFonts w:asciiTheme="majorHAnsi" w:hAnsiTheme="majorHAnsi"/>
        </w:rPr>
        <w:t xml:space="preserve"> and </w:t>
      </w:r>
      <w:r w:rsidRPr="00A74693">
        <w:rPr>
          <w:rFonts w:asciiTheme="majorHAnsi" w:hAnsiTheme="majorHAnsi"/>
        </w:rPr>
        <w:t xml:space="preserve">once again in </w:t>
      </w:r>
      <w:r w:rsidR="00F03655" w:rsidRPr="00A74693">
        <w:rPr>
          <w:rFonts w:asciiTheme="majorHAnsi" w:hAnsiTheme="majorHAnsi"/>
        </w:rPr>
        <w:t xml:space="preserve">2007 </w:t>
      </w:r>
      <w:r w:rsidRPr="00A74693">
        <w:rPr>
          <w:rFonts w:asciiTheme="majorHAnsi" w:hAnsiTheme="majorHAnsi"/>
        </w:rPr>
        <w:t xml:space="preserve">to </w:t>
      </w:r>
      <w:r w:rsidR="00F03655" w:rsidRPr="00A74693">
        <w:rPr>
          <w:rFonts w:asciiTheme="majorHAnsi" w:hAnsiTheme="majorHAnsi"/>
        </w:rPr>
        <w:t xml:space="preserve">support </w:t>
      </w:r>
      <w:r w:rsidRPr="00A74693">
        <w:rPr>
          <w:rFonts w:asciiTheme="majorHAnsi" w:hAnsiTheme="majorHAnsi"/>
        </w:rPr>
        <w:t>t</w:t>
      </w:r>
      <w:r w:rsidR="00F03655" w:rsidRPr="00A74693">
        <w:rPr>
          <w:rFonts w:asciiTheme="majorHAnsi" w:hAnsiTheme="majorHAnsi"/>
        </w:rPr>
        <w:t xml:space="preserve">he </w:t>
      </w:r>
      <w:r w:rsidRPr="00A74693">
        <w:rPr>
          <w:rFonts w:asciiTheme="majorHAnsi" w:hAnsiTheme="majorHAnsi"/>
        </w:rPr>
        <w:t>government’s N</w:t>
      </w:r>
      <w:r w:rsidR="00F03655" w:rsidRPr="00A74693">
        <w:rPr>
          <w:rFonts w:asciiTheme="majorHAnsi" w:hAnsiTheme="majorHAnsi"/>
        </w:rPr>
        <w:t xml:space="preserve">ational Integrated Pest Management </w:t>
      </w:r>
      <w:r w:rsidRPr="00A74693">
        <w:rPr>
          <w:rFonts w:asciiTheme="majorHAnsi" w:hAnsiTheme="majorHAnsi"/>
        </w:rPr>
        <w:t xml:space="preserve">(IPM) </w:t>
      </w:r>
      <w:r w:rsidR="00F03655" w:rsidRPr="00A74693">
        <w:rPr>
          <w:rFonts w:asciiTheme="majorHAnsi" w:hAnsiTheme="majorHAnsi"/>
        </w:rPr>
        <w:t xml:space="preserve">Programme. </w:t>
      </w:r>
      <w:r w:rsidRPr="00A74693">
        <w:rPr>
          <w:rFonts w:asciiTheme="majorHAnsi" w:hAnsiTheme="majorHAnsi"/>
        </w:rPr>
        <w:t>T</w:t>
      </w:r>
      <w:r w:rsidR="00812D84" w:rsidRPr="00A74693">
        <w:rPr>
          <w:rFonts w:asciiTheme="majorHAnsi" w:hAnsiTheme="majorHAnsi"/>
        </w:rPr>
        <w:t xml:space="preserve">he </w:t>
      </w:r>
      <w:r w:rsidRPr="00A74693">
        <w:rPr>
          <w:rFonts w:asciiTheme="majorHAnsi" w:hAnsiTheme="majorHAnsi"/>
        </w:rPr>
        <w:t>n</w:t>
      </w:r>
      <w:r w:rsidR="00812D84" w:rsidRPr="00A74693">
        <w:rPr>
          <w:rFonts w:asciiTheme="majorHAnsi" w:hAnsiTheme="majorHAnsi"/>
        </w:rPr>
        <w:t xml:space="preserve">ational </w:t>
      </w:r>
      <w:r w:rsidRPr="00A74693">
        <w:rPr>
          <w:rFonts w:asciiTheme="majorHAnsi" w:hAnsiTheme="majorHAnsi"/>
        </w:rPr>
        <w:t>pr</w:t>
      </w:r>
      <w:r w:rsidR="00812D84" w:rsidRPr="00A74693">
        <w:rPr>
          <w:rFonts w:asciiTheme="majorHAnsi" w:hAnsiTheme="majorHAnsi"/>
        </w:rPr>
        <w:t xml:space="preserve">ogramme </w:t>
      </w:r>
      <w:r w:rsidRPr="00A74693">
        <w:rPr>
          <w:rFonts w:asciiTheme="majorHAnsi" w:hAnsiTheme="majorHAnsi"/>
        </w:rPr>
        <w:t>s</w:t>
      </w:r>
      <w:r w:rsidR="00F03655" w:rsidRPr="00A74693">
        <w:rPr>
          <w:rFonts w:asciiTheme="majorHAnsi" w:hAnsiTheme="majorHAnsi"/>
        </w:rPr>
        <w:t xml:space="preserve">ought </w:t>
      </w:r>
      <w:r w:rsidR="00812D84" w:rsidRPr="00A74693">
        <w:rPr>
          <w:rFonts w:asciiTheme="majorHAnsi" w:hAnsiTheme="majorHAnsi"/>
        </w:rPr>
        <w:t>to provide farmers with ecologically sound pest control methods in order to: reduce loss of food, eliminate pesticide poisoning of farmers and consumers, and prevent ecological disturbance of plants and animals.  Phase I of the programme was implemented from 2003 to 2007</w:t>
      </w:r>
      <w:r w:rsidR="00ED75BF" w:rsidRPr="00A74693">
        <w:rPr>
          <w:rFonts w:asciiTheme="majorHAnsi" w:hAnsiTheme="majorHAnsi"/>
        </w:rPr>
        <w:t xml:space="preserve"> </w:t>
      </w:r>
      <w:r w:rsidR="007767D8" w:rsidRPr="00A74693">
        <w:rPr>
          <w:rFonts w:asciiTheme="majorHAnsi" w:hAnsiTheme="majorHAnsi"/>
        </w:rPr>
        <w:t xml:space="preserve">(grant of USD 1.3 M from Government of Norway) </w:t>
      </w:r>
      <w:r w:rsidR="00ED75BF" w:rsidRPr="00A74693">
        <w:rPr>
          <w:rFonts w:asciiTheme="majorHAnsi" w:hAnsiTheme="majorHAnsi"/>
        </w:rPr>
        <w:t>follo</w:t>
      </w:r>
      <w:r w:rsidR="00812D84" w:rsidRPr="00A74693">
        <w:rPr>
          <w:rFonts w:asciiTheme="majorHAnsi" w:hAnsiTheme="majorHAnsi"/>
        </w:rPr>
        <w:t xml:space="preserve">wed by a second phase implemented between 2008 and 2013. </w:t>
      </w:r>
      <w:r w:rsidR="007767D8" w:rsidRPr="00A74693">
        <w:rPr>
          <w:rFonts w:asciiTheme="majorHAnsi" w:hAnsiTheme="majorHAnsi"/>
        </w:rPr>
        <w:t xml:space="preserve">Phase II had a budget of USD 5M with 1.6M dedicated to the “regular” IPM programme component included in </w:t>
      </w:r>
      <w:r w:rsidR="00C71EDE" w:rsidRPr="00A74693">
        <w:rPr>
          <w:rFonts w:asciiTheme="majorHAnsi" w:hAnsiTheme="majorHAnsi"/>
        </w:rPr>
        <w:t>Plant Protection Directorate (</w:t>
      </w:r>
      <w:r w:rsidR="007767D8" w:rsidRPr="00A74693">
        <w:rPr>
          <w:rFonts w:asciiTheme="majorHAnsi" w:hAnsiTheme="majorHAnsi"/>
        </w:rPr>
        <w:t>PPD</w:t>
      </w:r>
      <w:r w:rsidR="00C71EDE" w:rsidRPr="00A74693">
        <w:rPr>
          <w:rFonts w:asciiTheme="majorHAnsi" w:hAnsiTheme="majorHAnsi"/>
        </w:rPr>
        <w:t>)</w:t>
      </w:r>
      <w:r w:rsidR="007767D8" w:rsidRPr="00A74693">
        <w:rPr>
          <w:rFonts w:asciiTheme="majorHAnsi" w:hAnsiTheme="majorHAnsi"/>
        </w:rPr>
        <w:t xml:space="preserve">, and USD 3.4M for the FAO-supported component. </w:t>
      </w:r>
    </w:p>
    <w:p w14:paraId="63B1FF23" w14:textId="77777777" w:rsidR="00562F70" w:rsidRPr="00A74693" w:rsidRDefault="00562F70" w:rsidP="003D72CA">
      <w:pPr>
        <w:jc w:val="both"/>
        <w:rPr>
          <w:rFonts w:asciiTheme="majorHAnsi" w:hAnsiTheme="majorHAnsi"/>
        </w:rPr>
      </w:pPr>
    </w:p>
    <w:p w14:paraId="4042C73F" w14:textId="00E592D5" w:rsidR="00562F70" w:rsidRPr="00A74693" w:rsidRDefault="00562F70" w:rsidP="00562F70">
      <w:pPr>
        <w:jc w:val="both"/>
        <w:rPr>
          <w:rFonts w:asciiTheme="majorHAnsi" w:hAnsiTheme="majorHAnsi"/>
        </w:rPr>
      </w:pPr>
      <w:r w:rsidRPr="00A74693">
        <w:rPr>
          <w:rFonts w:asciiTheme="majorHAnsi" w:hAnsiTheme="majorHAnsi"/>
        </w:rPr>
        <w:t xml:space="preserve">The project was implemented in an environment of political instability, socio-economic inequality, corruption and poor accountability. </w:t>
      </w:r>
      <w:r w:rsidR="00336290">
        <w:rPr>
          <w:rFonts w:asciiTheme="majorHAnsi" w:hAnsiTheme="majorHAnsi"/>
        </w:rPr>
        <w:t xml:space="preserve">Other important contextual factors </w:t>
      </w:r>
      <w:r w:rsidR="000D08FA">
        <w:rPr>
          <w:rFonts w:asciiTheme="majorHAnsi" w:hAnsiTheme="majorHAnsi"/>
        </w:rPr>
        <w:t xml:space="preserve">included Nepal’s </w:t>
      </w:r>
      <w:r w:rsidRPr="00A74693">
        <w:rPr>
          <w:rFonts w:asciiTheme="majorHAnsi" w:hAnsiTheme="majorHAnsi"/>
        </w:rPr>
        <w:t>administrative structure</w:t>
      </w:r>
      <w:r w:rsidR="00230361">
        <w:rPr>
          <w:rFonts w:asciiTheme="majorHAnsi" w:hAnsiTheme="majorHAnsi"/>
        </w:rPr>
        <w:t xml:space="preserve">s </w:t>
      </w:r>
      <w:r w:rsidR="000D08FA">
        <w:rPr>
          <w:rFonts w:asciiTheme="majorHAnsi" w:hAnsiTheme="majorHAnsi"/>
        </w:rPr>
        <w:t xml:space="preserve">which </w:t>
      </w:r>
      <w:r w:rsidR="00230361">
        <w:rPr>
          <w:rFonts w:asciiTheme="majorHAnsi" w:hAnsiTheme="majorHAnsi"/>
        </w:rPr>
        <w:t>are</w:t>
      </w:r>
      <w:r w:rsidRPr="00A74693">
        <w:rPr>
          <w:rFonts w:asciiTheme="majorHAnsi" w:hAnsiTheme="majorHAnsi"/>
        </w:rPr>
        <w:t xml:space="preserve"> </w:t>
      </w:r>
      <w:r w:rsidR="000D08FA">
        <w:rPr>
          <w:rFonts w:asciiTheme="majorHAnsi" w:hAnsiTheme="majorHAnsi"/>
        </w:rPr>
        <w:t xml:space="preserve">relatively weak and </w:t>
      </w:r>
      <w:r w:rsidRPr="00A74693">
        <w:rPr>
          <w:rFonts w:asciiTheme="majorHAnsi" w:hAnsiTheme="majorHAnsi"/>
        </w:rPr>
        <w:t>highly centralized with local bodies</w:t>
      </w:r>
      <w:r w:rsidR="000D08FA">
        <w:rPr>
          <w:rFonts w:asciiTheme="majorHAnsi" w:hAnsiTheme="majorHAnsi"/>
        </w:rPr>
        <w:t>, in particular,</w:t>
      </w:r>
      <w:r w:rsidRPr="00A74693">
        <w:rPr>
          <w:rFonts w:asciiTheme="majorHAnsi" w:hAnsiTheme="majorHAnsi"/>
        </w:rPr>
        <w:t xml:space="preserve"> often lacking in transparency and accountability</w:t>
      </w:r>
      <w:r w:rsidR="000D08FA">
        <w:rPr>
          <w:rFonts w:asciiTheme="majorHAnsi" w:hAnsiTheme="majorHAnsi"/>
        </w:rPr>
        <w:t>;</w:t>
      </w:r>
      <w:r w:rsidRPr="00A74693">
        <w:rPr>
          <w:rFonts w:asciiTheme="majorHAnsi" w:hAnsiTheme="majorHAnsi"/>
        </w:rPr>
        <w:t xml:space="preserve"> significant challenge</w:t>
      </w:r>
      <w:r w:rsidR="000D08FA">
        <w:rPr>
          <w:rFonts w:asciiTheme="majorHAnsi" w:hAnsiTheme="majorHAnsi"/>
        </w:rPr>
        <w:t>s</w:t>
      </w:r>
      <w:r w:rsidRPr="00A74693">
        <w:rPr>
          <w:rFonts w:asciiTheme="majorHAnsi" w:hAnsiTheme="majorHAnsi"/>
        </w:rPr>
        <w:t xml:space="preserve"> given the need for the project to </w:t>
      </w:r>
      <w:r w:rsidR="000D08FA">
        <w:rPr>
          <w:rFonts w:asciiTheme="majorHAnsi" w:hAnsiTheme="majorHAnsi"/>
        </w:rPr>
        <w:t xml:space="preserve">strengthen key national government entities as well as </w:t>
      </w:r>
      <w:r w:rsidRPr="00A74693">
        <w:rPr>
          <w:rFonts w:asciiTheme="majorHAnsi" w:hAnsiTheme="majorHAnsi"/>
        </w:rPr>
        <w:t xml:space="preserve">local </w:t>
      </w:r>
      <w:r w:rsidR="000D08FA">
        <w:rPr>
          <w:rFonts w:asciiTheme="majorHAnsi" w:hAnsiTheme="majorHAnsi"/>
        </w:rPr>
        <w:t xml:space="preserve">and regional </w:t>
      </w:r>
      <w:r w:rsidRPr="00A74693">
        <w:rPr>
          <w:rFonts w:asciiTheme="majorHAnsi" w:hAnsiTheme="majorHAnsi"/>
        </w:rPr>
        <w:t xml:space="preserve">authorities to deliver on IPM needs </w:t>
      </w:r>
      <w:r w:rsidR="000D08FA">
        <w:rPr>
          <w:rFonts w:asciiTheme="majorHAnsi" w:hAnsiTheme="majorHAnsi"/>
        </w:rPr>
        <w:t>across the country</w:t>
      </w:r>
      <w:r w:rsidRPr="00A74693">
        <w:rPr>
          <w:rFonts w:asciiTheme="majorHAnsi" w:hAnsiTheme="majorHAnsi"/>
        </w:rPr>
        <w:t xml:space="preserve">. </w:t>
      </w:r>
    </w:p>
    <w:p w14:paraId="7971CAF1" w14:textId="77777777" w:rsidR="00562F70" w:rsidRPr="00A74693" w:rsidRDefault="00562F70" w:rsidP="00562F70">
      <w:pPr>
        <w:jc w:val="both"/>
        <w:rPr>
          <w:rFonts w:asciiTheme="majorHAnsi" w:hAnsiTheme="majorHAnsi"/>
          <w:color w:val="00B0F0"/>
        </w:rPr>
      </w:pPr>
    </w:p>
    <w:p w14:paraId="3E95CAD7" w14:textId="3CDA892C" w:rsidR="00562F70" w:rsidRPr="002D5E66" w:rsidRDefault="00562F70" w:rsidP="00562F70">
      <w:pPr>
        <w:jc w:val="both"/>
      </w:pPr>
      <w:r w:rsidRPr="00A74693">
        <w:rPr>
          <w:rFonts w:asciiTheme="majorHAnsi" w:hAnsiTheme="majorHAnsi"/>
        </w:rPr>
        <w:t>Nevertheless, agricultural remains centrally important to Nepal (36% of GDP)</w:t>
      </w:r>
      <w:r w:rsidR="000D08FA">
        <w:rPr>
          <w:rStyle w:val="FootnoteReference"/>
          <w:rFonts w:asciiTheme="majorHAnsi" w:hAnsiTheme="majorHAnsi"/>
        </w:rPr>
        <w:footnoteReference w:id="1"/>
      </w:r>
      <w:r w:rsidRPr="00A74693">
        <w:rPr>
          <w:rFonts w:asciiTheme="majorHAnsi" w:hAnsiTheme="majorHAnsi"/>
        </w:rPr>
        <w:t xml:space="preserve"> and the government has </w:t>
      </w:r>
      <w:r w:rsidR="000D08FA">
        <w:rPr>
          <w:rFonts w:asciiTheme="majorHAnsi" w:hAnsiTheme="majorHAnsi"/>
        </w:rPr>
        <w:t>various</w:t>
      </w:r>
      <w:r w:rsidRPr="00A74693">
        <w:rPr>
          <w:rFonts w:asciiTheme="majorHAnsi" w:hAnsiTheme="majorHAnsi"/>
        </w:rPr>
        <w:t xml:space="preserve"> policies and plans </w:t>
      </w:r>
      <w:r w:rsidR="000D08FA">
        <w:rPr>
          <w:rFonts w:asciiTheme="majorHAnsi" w:hAnsiTheme="majorHAnsi"/>
        </w:rPr>
        <w:t xml:space="preserve">in place </w:t>
      </w:r>
      <w:r w:rsidRPr="00A74693">
        <w:rPr>
          <w:rFonts w:asciiTheme="majorHAnsi" w:hAnsiTheme="majorHAnsi"/>
        </w:rPr>
        <w:t>to support the sector. Th</w:t>
      </w:r>
      <w:r w:rsidR="00C71EDE" w:rsidRPr="00A74693">
        <w:rPr>
          <w:rFonts w:asciiTheme="majorHAnsi" w:hAnsiTheme="majorHAnsi"/>
        </w:rPr>
        <w:t>e government and sector also had</w:t>
      </w:r>
      <w:r w:rsidRPr="00A74693">
        <w:rPr>
          <w:rFonts w:asciiTheme="majorHAnsi" w:hAnsiTheme="majorHAnsi"/>
        </w:rPr>
        <w:t xml:space="preserve"> broad support from international partners, including </w:t>
      </w:r>
      <w:r w:rsidR="000D08FA">
        <w:rPr>
          <w:rFonts w:asciiTheme="majorHAnsi" w:hAnsiTheme="majorHAnsi"/>
        </w:rPr>
        <w:t xml:space="preserve">the </w:t>
      </w:r>
      <w:r w:rsidRPr="00A74693">
        <w:rPr>
          <w:rFonts w:asciiTheme="majorHAnsi" w:hAnsiTheme="majorHAnsi"/>
        </w:rPr>
        <w:t>N</w:t>
      </w:r>
      <w:r w:rsidR="000D08FA">
        <w:rPr>
          <w:rFonts w:asciiTheme="majorHAnsi" w:hAnsiTheme="majorHAnsi"/>
        </w:rPr>
        <w:t>orwegian government</w:t>
      </w:r>
      <w:r w:rsidR="00230361">
        <w:rPr>
          <w:rFonts w:asciiTheme="majorHAnsi" w:hAnsiTheme="majorHAnsi"/>
        </w:rPr>
        <w:t>, during the implementation period</w:t>
      </w:r>
      <w:r w:rsidRPr="00A74693">
        <w:rPr>
          <w:rFonts w:asciiTheme="majorHAnsi" w:hAnsiTheme="majorHAnsi"/>
        </w:rPr>
        <w:t xml:space="preserve">.  </w:t>
      </w:r>
      <w:r w:rsidRPr="00A74693">
        <w:rPr>
          <w:rFonts w:asciiTheme="majorHAnsi" w:hAnsiTheme="majorHAnsi"/>
        </w:rPr>
        <w:lastRenderedPageBreak/>
        <w:t>Domestic and external support has been directed at, among other things, IPM, as a response to misuse and overuse</w:t>
      </w:r>
      <w:r w:rsidR="00250C7C">
        <w:rPr>
          <w:rFonts w:asciiTheme="majorHAnsi" w:hAnsiTheme="majorHAnsi"/>
        </w:rPr>
        <w:t xml:space="preserve"> of pesticides</w:t>
      </w:r>
      <w:r w:rsidRPr="00A74693">
        <w:rPr>
          <w:rFonts w:asciiTheme="majorHAnsi" w:hAnsiTheme="majorHAnsi"/>
        </w:rPr>
        <w:t xml:space="preserve">, but also as part of a broader strategy to enhance production, food safety, </w:t>
      </w:r>
      <w:proofErr w:type="gramStart"/>
      <w:r w:rsidRPr="00A74693">
        <w:rPr>
          <w:rFonts w:asciiTheme="majorHAnsi" w:hAnsiTheme="majorHAnsi"/>
        </w:rPr>
        <w:t>commercialization</w:t>
      </w:r>
      <w:proofErr w:type="gramEnd"/>
      <w:r w:rsidRPr="00A74693">
        <w:rPr>
          <w:rFonts w:asciiTheme="majorHAnsi" w:hAnsiTheme="majorHAnsi"/>
        </w:rPr>
        <w:t xml:space="preserve"> of farming activities and </w:t>
      </w:r>
      <w:r w:rsidR="000D08FA">
        <w:rPr>
          <w:rFonts w:asciiTheme="majorHAnsi" w:hAnsiTheme="majorHAnsi"/>
        </w:rPr>
        <w:t xml:space="preserve">to </w:t>
      </w:r>
      <w:r w:rsidRPr="00A74693">
        <w:rPr>
          <w:rFonts w:asciiTheme="majorHAnsi" w:hAnsiTheme="majorHAnsi"/>
        </w:rPr>
        <w:t>less</w:t>
      </w:r>
      <w:r w:rsidR="00250C7C">
        <w:rPr>
          <w:rFonts w:asciiTheme="majorHAnsi" w:hAnsiTheme="majorHAnsi"/>
        </w:rPr>
        <w:t>e</w:t>
      </w:r>
      <w:r w:rsidRPr="00A74693">
        <w:rPr>
          <w:rFonts w:asciiTheme="majorHAnsi" w:hAnsiTheme="majorHAnsi"/>
        </w:rPr>
        <w:t>n post-harvest losses.</w:t>
      </w:r>
    </w:p>
    <w:p w14:paraId="2FC0E3C2" w14:textId="074137D4" w:rsidR="00CF06C4" w:rsidRPr="00F84711" w:rsidRDefault="00A74693" w:rsidP="00F84711">
      <w:pPr>
        <w:pStyle w:val="Heading2"/>
      </w:pPr>
      <w:r>
        <w:rPr>
          <w:color w:val="00B0F0"/>
        </w:rPr>
        <w:t xml:space="preserve"> </w:t>
      </w:r>
      <w:bookmarkStart w:id="6" w:name="_Toc433540787"/>
      <w:r w:rsidRPr="00F84711">
        <w:t>Objectives and planned outcomes</w:t>
      </w:r>
      <w:bookmarkEnd w:id="6"/>
    </w:p>
    <w:p w14:paraId="2750E8DD" w14:textId="0FD460DA" w:rsidR="00812D84" w:rsidRPr="00A74693" w:rsidRDefault="00812D84" w:rsidP="00812D84">
      <w:pPr>
        <w:spacing w:before="120"/>
        <w:jc w:val="both"/>
        <w:rPr>
          <w:rFonts w:asciiTheme="majorHAnsi" w:hAnsiTheme="majorHAnsi"/>
        </w:rPr>
      </w:pPr>
      <w:r w:rsidRPr="00A74693">
        <w:rPr>
          <w:rFonts w:asciiTheme="majorHAnsi" w:hAnsiTheme="majorHAnsi"/>
        </w:rPr>
        <w:t xml:space="preserve">The </w:t>
      </w:r>
      <w:r w:rsidR="00ED75BF" w:rsidRPr="00A74693">
        <w:rPr>
          <w:rFonts w:asciiTheme="majorHAnsi" w:hAnsiTheme="majorHAnsi"/>
        </w:rPr>
        <w:t xml:space="preserve">IPM </w:t>
      </w:r>
      <w:r w:rsidRPr="00A74693">
        <w:rPr>
          <w:rFonts w:asciiTheme="majorHAnsi" w:hAnsiTheme="majorHAnsi"/>
        </w:rPr>
        <w:t>Programme had two main objectives:</w:t>
      </w:r>
    </w:p>
    <w:p w14:paraId="66023841" w14:textId="58AFBF9A" w:rsidR="00812D84" w:rsidRPr="00A74693" w:rsidRDefault="00812D84" w:rsidP="00812D84">
      <w:pPr>
        <w:spacing w:before="120"/>
        <w:jc w:val="both"/>
        <w:rPr>
          <w:rFonts w:asciiTheme="majorHAnsi" w:hAnsiTheme="majorHAnsi"/>
        </w:rPr>
      </w:pPr>
      <w:r w:rsidRPr="00A74693">
        <w:rPr>
          <w:rFonts w:asciiTheme="majorHAnsi" w:hAnsiTheme="majorHAnsi"/>
        </w:rPr>
        <w:t xml:space="preserve">(1) To contribute to institutionalise a sustainable national </w:t>
      </w:r>
      <w:r w:rsidR="00ED75BF" w:rsidRPr="00A74693">
        <w:rPr>
          <w:rFonts w:asciiTheme="majorHAnsi" w:hAnsiTheme="majorHAnsi"/>
        </w:rPr>
        <w:t>IPM programme</w:t>
      </w:r>
      <w:r w:rsidRPr="00A74693">
        <w:rPr>
          <w:rFonts w:asciiTheme="majorHAnsi" w:hAnsiTheme="majorHAnsi"/>
        </w:rPr>
        <w:t xml:space="preserve"> by strengthening the</w:t>
      </w:r>
      <w:r w:rsidR="00C71EDE" w:rsidRPr="00A74693">
        <w:rPr>
          <w:rFonts w:asciiTheme="majorHAnsi" w:hAnsiTheme="majorHAnsi"/>
        </w:rPr>
        <w:t xml:space="preserve"> capacity of the PPD</w:t>
      </w:r>
      <w:r w:rsidR="007767D8" w:rsidRPr="00A74693">
        <w:rPr>
          <w:rFonts w:asciiTheme="majorHAnsi" w:hAnsiTheme="majorHAnsi"/>
        </w:rPr>
        <w:t xml:space="preserve"> and </w:t>
      </w:r>
      <w:r w:rsidRPr="00A74693">
        <w:rPr>
          <w:rFonts w:asciiTheme="majorHAnsi" w:hAnsiTheme="majorHAnsi"/>
        </w:rPr>
        <w:t>collaborating national, regional and district level training and extension institutions in the governmental and non-governmental sector to integrate IPM training and support program</w:t>
      </w:r>
      <w:r w:rsidR="007767D8" w:rsidRPr="00A74693">
        <w:rPr>
          <w:rFonts w:asciiTheme="majorHAnsi" w:hAnsiTheme="majorHAnsi"/>
        </w:rPr>
        <w:t>s</w:t>
      </w:r>
      <w:r w:rsidRPr="00A74693">
        <w:rPr>
          <w:rFonts w:asciiTheme="majorHAnsi" w:hAnsiTheme="majorHAnsi"/>
        </w:rPr>
        <w:t xml:space="preserve"> for smallholder farmers.</w:t>
      </w:r>
    </w:p>
    <w:p w14:paraId="7E350ADF" w14:textId="12471163" w:rsidR="00812D84" w:rsidRPr="00A74693" w:rsidRDefault="00812D84" w:rsidP="00812D84">
      <w:pPr>
        <w:spacing w:before="120"/>
        <w:jc w:val="both"/>
        <w:rPr>
          <w:rFonts w:asciiTheme="majorHAnsi" w:hAnsiTheme="majorHAnsi"/>
        </w:rPr>
      </w:pPr>
      <w:r w:rsidRPr="00A74693">
        <w:rPr>
          <w:rFonts w:asciiTheme="majorHAnsi" w:hAnsiTheme="majorHAnsi"/>
        </w:rPr>
        <w:t>(2) To empower farmers</w:t>
      </w:r>
      <w:r w:rsidR="007767D8" w:rsidRPr="00A74693">
        <w:rPr>
          <w:rFonts w:asciiTheme="majorHAnsi" w:hAnsiTheme="majorHAnsi"/>
        </w:rPr>
        <w:t>, including women,</w:t>
      </w:r>
      <w:r w:rsidRPr="00A74693">
        <w:rPr>
          <w:rFonts w:asciiTheme="majorHAnsi" w:hAnsiTheme="majorHAnsi"/>
        </w:rPr>
        <w:t xml:space="preserve"> to increase production and productivity efficiently while protecting the environment, conserving the biodiversity and avoiding health hazards for betterment of their livelihood</w:t>
      </w:r>
      <w:r w:rsidR="007767D8" w:rsidRPr="00A74693">
        <w:rPr>
          <w:rFonts w:asciiTheme="majorHAnsi" w:hAnsiTheme="majorHAnsi"/>
        </w:rPr>
        <w:t>s</w:t>
      </w:r>
      <w:r w:rsidRPr="00A74693">
        <w:rPr>
          <w:rFonts w:asciiTheme="majorHAnsi" w:hAnsiTheme="majorHAnsi"/>
        </w:rPr>
        <w:t>.</w:t>
      </w:r>
    </w:p>
    <w:p w14:paraId="233FB3FF" w14:textId="77777777" w:rsidR="00812D84" w:rsidRPr="00A74693" w:rsidRDefault="00812D84" w:rsidP="00812D84">
      <w:pPr>
        <w:jc w:val="both"/>
        <w:rPr>
          <w:rFonts w:asciiTheme="majorHAnsi" w:hAnsiTheme="majorHAnsi"/>
        </w:rPr>
      </w:pPr>
    </w:p>
    <w:p w14:paraId="3D6AA9E7" w14:textId="141678CC" w:rsidR="00812D84" w:rsidRPr="00A74693" w:rsidRDefault="00812D84" w:rsidP="00812D84">
      <w:pPr>
        <w:jc w:val="both"/>
        <w:rPr>
          <w:rFonts w:asciiTheme="majorHAnsi" w:hAnsiTheme="majorHAnsi"/>
        </w:rPr>
      </w:pPr>
      <w:r w:rsidRPr="00A74693">
        <w:rPr>
          <w:rFonts w:asciiTheme="majorHAnsi" w:hAnsiTheme="majorHAnsi"/>
        </w:rPr>
        <w:t xml:space="preserve">Phase II retained the two main objectives </w:t>
      </w:r>
      <w:r w:rsidR="00315C79" w:rsidRPr="00A74693">
        <w:rPr>
          <w:rFonts w:asciiTheme="majorHAnsi" w:hAnsiTheme="majorHAnsi"/>
        </w:rPr>
        <w:t>of</w:t>
      </w:r>
      <w:r w:rsidRPr="00A74693">
        <w:rPr>
          <w:rFonts w:asciiTheme="majorHAnsi" w:hAnsiTheme="majorHAnsi"/>
        </w:rPr>
        <w:t xml:space="preserve"> Phase I </w:t>
      </w:r>
      <w:r w:rsidR="007767D8" w:rsidRPr="00A74693">
        <w:rPr>
          <w:rFonts w:asciiTheme="majorHAnsi" w:hAnsiTheme="majorHAnsi"/>
        </w:rPr>
        <w:t xml:space="preserve">(as above) </w:t>
      </w:r>
      <w:r w:rsidRPr="00A74693">
        <w:rPr>
          <w:rFonts w:asciiTheme="majorHAnsi" w:hAnsiTheme="majorHAnsi"/>
        </w:rPr>
        <w:t xml:space="preserve">while adding “linking to markets” to Objective 2. The second phase also gave particular emphasis to: consolidation, up-scaling and institutionalisation of previous achievements, inclusion of women and disadvantaged groups, and improved planning and monitoring to ensure equitable access to </w:t>
      </w:r>
      <w:r w:rsidR="00ED75BF" w:rsidRPr="00A74693">
        <w:rPr>
          <w:rFonts w:asciiTheme="majorHAnsi" w:hAnsiTheme="majorHAnsi"/>
        </w:rPr>
        <w:t xml:space="preserve">the programme’s </w:t>
      </w:r>
      <w:r w:rsidRPr="00A74693">
        <w:rPr>
          <w:rFonts w:asciiTheme="majorHAnsi" w:hAnsiTheme="majorHAnsi"/>
        </w:rPr>
        <w:t>benefits.</w:t>
      </w:r>
    </w:p>
    <w:p w14:paraId="5123C8F6" w14:textId="77777777" w:rsidR="00A565C5" w:rsidRPr="00A74693" w:rsidRDefault="00A565C5" w:rsidP="00812D84">
      <w:pPr>
        <w:jc w:val="both"/>
        <w:rPr>
          <w:rFonts w:asciiTheme="majorHAnsi" w:hAnsiTheme="majorHAnsi"/>
        </w:rPr>
      </w:pPr>
    </w:p>
    <w:p w14:paraId="64E16965" w14:textId="08E6EBEB" w:rsidR="00A565C5" w:rsidRPr="00A74693" w:rsidRDefault="00A565C5" w:rsidP="00812D84">
      <w:pPr>
        <w:jc w:val="both"/>
        <w:rPr>
          <w:rFonts w:asciiTheme="majorHAnsi" w:hAnsiTheme="majorHAnsi"/>
        </w:rPr>
      </w:pPr>
      <w:r w:rsidRPr="00A74693">
        <w:rPr>
          <w:rFonts w:asciiTheme="majorHAnsi" w:hAnsiTheme="majorHAnsi"/>
        </w:rPr>
        <w:t xml:space="preserve">The expected outputs, by programme component, </w:t>
      </w:r>
      <w:r w:rsidR="007767D8" w:rsidRPr="00A74693">
        <w:rPr>
          <w:rFonts w:asciiTheme="majorHAnsi" w:hAnsiTheme="majorHAnsi"/>
        </w:rPr>
        <w:t xml:space="preserve">for Phase II </w:t>
      </w:r>
      <w:r w:rsidRPr="00A74693">
        <w:rPr>
          <w:rFonts w:asciiTheme="majorHAnsi" w:hAnsiTheme="majorHAnsi"/>
        </w:rPr>
        <w:t>are noted below (with associated budgets</w:t>
      </w:r>
      <w:r w:rsidR="009E4A24">
        <w:rPr>
          <w:rStyle w:val="FootnoteReference"/>
          <w:rFonts w:asciiTheme="majorHAnsi" w:hAnsiTheme="majorHAnsi"/>
        </w:rPr>
        <w:footnoteReference w:id="2"/>
      </w:r>
      <w:r w:rsidRPr="00A74693">
        <w:rPr>
          <w:rFonts w:asciiTheme="majorHAnsi" w:hAnsiTheme="majorHAnsi"/>
        </w:rPr>
        <w:t xml:space="preserve">). </w:t>
      </w:r>
    </w:p>
    <w:p w14:paraId="7429A2F0" w14:textId="77777777" w:rsidR="00ED75BF" w:rsidRPr="002D5E66" w:rsidRDefault="00ED75BF" w:rsidP="00812D84">
      <w:pPr>
        <w:jc w:val="both"/>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88"/>
        <w:gridCol w:w="4627"/>
      </w:tblGrid>
      <w:tr w:rsidR="002D5E66" w:rsidRPr="002D5E66" w14:paraId="2DF3DE9F" w14:textId="77777777" w:rsidTr="007767D8">
        <w:tc>
          <w:tcPr>
            <w:tcW w:w="3888" w:type="dxa"/>
          </w:tcPr>
          <w:p w14:paraId="59C200C4" w14:textId="77777777" w:rsidR="00A565C5" w:rsidRPr="002D5E66" w:rsidRDefault="00A565C5" w:rsidP="00A565C5">
            <w:pPr>
              <w:jc w:val="both"/>
              <w:rPr>
                <w:sz w:val="20"/>
                <w:szCs w:val="20"/>
              </w:rPr>
            </w:pPr>
            <w:r w:rsidRPr="002D5E66">
              <w:rPr>
                <w:b/>
                <w:sz w:val="20"/>
                <w:szCs w:val="20"/>
              </w:rPr>
              <w:t>Government component</w:t>
            </w:r>
            <w:r w:rsidRPr="002D5E66">
              <w:rPr>
                <w:sz w:val="20"/>
                <w:szCs w:val="20"/>
              </w:rPr>
              <w:t xml:space="preserve"> (“regular”)</w:t>
            </w:r>
          </w:p>
          <w:p w14:paraId="02A4475C" w14:textId="77777777" w:rsidR="00A565C5" w:rsidRPr="002D5E66" w:rsidRDefault="00A565C5" w:rsidP="00A565C5">
            <w:pPr>
              <w:jc w:val="both"/>
              <w:rPr>
                <w:sz w:val="20"/>
                <w:szCs w:val="20"/>
              </w:rPr>
            </w:pPr>
            <w:r w:rsidRPr="002D5E66">
              <w:rPr>
                <w:sz w:val="20"/>
                <w:szCs w:val="20"/>
              </w:rPr>
              <w:t>Budget: USD 1,6 million</w:t>
            </w:r>
          </w:p>
        </w:tc>
        <w:tc>
          <w:tcPr>
            <w:tcW w:w="4627" w:type="dxa"/>
          </w:tcPr>
          <w:p w14:paraId="735233F7" w14:textId="77777777" w:rsidR="00A565C5" w:rsidRPr="002D5E66" w:rsidRDefault="00A565C5" w:rsidP="00A565C5">
            <w:pPr>
              <w:jc w:val="both"/>
              <w:rPr>
                <w:sz w:val="20"/>
                <w:szCs w:val="20"/>
              </w:rPr>
            </w:pPr>
            <w:r w:rsidRPr="002D5E66">
              <w:rPr>
                <w:b/>
                <w:sz w:val="20"/>
                <w:szCs w:val="20"/>
              </w:rPr>
              <w:t>FAO component</w:t>
            </w:r>
            <w:r w:rsidRPr="002D5E66">
              <w:rPr>
                <w:sz w:val="20"/>
                <w:szCs w:val="20"/>
              </w:rPr>
              <w:t xml:space="preserve"> (“intensive”)</w:t>
            </w:r>
          </w:p>
          <w:p w14:paraId="33A076A1" w14:textId="77777777" w:rsidR="00A565C5" w:rsidRPr="002D5E66" w:rsidRDefault="00A565C5" w:rsidP="00A565C5">
            <w:pPr>
              <w:jc w:val="both"/>
              <w:rPr>
                <w:sz w:val="20"/>
                <w:szCs w:val="20"/>
              </w:rPr>
            </w:pPr>
            <w:r w:rsidRPr="002D5E66">
              <w:rPr>
                <w:sz w:val="20"/>
                <w:szCs w:val="20"/>
              </w:rPr>
              <w:t>Budget: USD 3,4 million</w:t>
            </w:r>
          </w:p>
        </w:tc>
      </w:tr>
      <w:tr w:rsidR="00A565C5" w:rsidRPr="002D5E66" w14:paraId="227F0C04" w14:textId="77777777" w:rsidTr="007767D8">
        <w:tc>
          <w:tcPr>
            <w:tcW w:w="3888" w:type="dxa"/>
          </w:tcPr>
          <w:p w14:paraId="7FB05552" w14:textId="77777777" w:rsidR="00A565C5" w:rsidRPr="002D5E66" w:rsidRDefault="00A565C5" w:rsidP="00A565C5">
            <w:pPr>
              <w:jc w:val="both"/>
              <w:rPr>
                <w:sz w:val="20"/>
                <w:szCs w:val="20"/>
              </w:rPr>
            </w:pPr>
          </w:p>
          <w:p w14:paraId="2AC629A5" w14:textId="77777777" w:rsidR="00A565C5" w:rsidRPr="002D5E66" w:rsidRDefault="00A565C5" w:rsidP="00A565C5">
            <w:pPr>
              <w:jc w:val="both"/>
              <w:rPr>
                <w:sz w:val="20"/>
                <w:szCs w:val="20"/>
              </w:rPr>
            </w:pPr>
          </w:p>
          <w:p w14:paraId="0F38665A" w14:textId="77777777" w:rsidR="00A565C5" w:rsidRPr="002D5E66" w:rsidRDefault="00A565C5" w:rsidP="00A565C5">
            <w:pPr>
              <w:jc w:val="both"/>
              <w:rPr>
                <w:sz w:val="20"/>
                <w:szCs w:val="20"/>
              </w:rPr>
            </w:pPr>
            <w:r w:rsidRPr="002D5E66">
              <w:rPr>
                <w:sz w:val="20"/>
                <w:szCs w:val="20"/>
              </w:rPr>
              <w:t>Output 1:</w:t>
            </w:r>
          </w:p>
          <w:p w14:paraId="01BB4225" w14:textId="77777777" w:rsidR="00A565C5" w:rsidRPr="002D5E66" w:rsidRDefault="00A565C5" w:rsidP="00A565C5">
            <w:pPr>
              <w:jc w:val="both"/>
              <w:rPr>
                <w:sz w:val="20"/>
                <w:szCs w:val="20"/>
              </w:rPr>
            </w:pPr>
            <w:r w:rsidRPr="002D5E66">
              <w:rPr>
                <w:sz w:val="20"/>
                <w:szCs w:val="20"/>
              </w:rPr>
              <w:t>The National IPM programme is well institutionalised and fully functional.</w:t>
            </w:r>
          </w:p>
          <w:p w14:paraId="07E548CE" w14:textId="77777777" w:rsidR="00A565C5" w:rsidRPr="002D5E66" w:rsidRDefault="00A565C5" w:rsidP="00A565C5">
            <w:pPr>
              <w:jc w:val="both"/>
              <w:rPr>
                <w:sz w:val="20"/>
                <w:szCs w:val="20"/>
              </w:rPr>
            </w:pPr>
          </w:p>
          <w:p w14:paraId="0226C5A2" w14:textId="77777777" w:rsidR="00A565C5" w:rsidRPr="002D5E66" w:rsidRDefault="00A565C5" w:rsidP="00A565C5">
            <w:pPr>
              <w:jc w:val="both"/>
              <w:rPr>
                <w:sz w:val="20"/>
                <w:szCs w:val="20"/>
              </w:rPr>
            </w:pPr>
            <w:r w:rsidRPr="002D5E66">
              <w:rPr>
                <w:sz w:val="20"/>
                <w:szCs w:val="20"/>
              </w:rPr>
              <w:t>Output 2:</w:t>
            </w:r>
          </w:p>
          <w:p w14:paraId="24788434" w14:textId="77777777" w:rsidR="00A565C5" w:rsidRPr="002D5E66" w:rsidRDefault="00A565C5" w:rsidP="00A565C5">
            <w:pPr>
              <w:jc w:val="both"/>
              <w:rPr>
                <w:sz w:val="20"/>
                <w:szCs w:val="20"/>
              </w:rPr>
            </w:pPr>
            <w:r w:rsidRPr="002D5E66">
              <w:rPr>
                <w:sz w:val="20"/>
                <w:szCs w:val="20"/>
              </w:rPr>
              <w:t>Existing IPM training capacities are maintained and enhanced in all districts.</w:t>
            </w:r>
          </w:p>
          <w:p w14:paraId="3E74777E" w14:textId="77777777" w:rsidR="00A565C5" w:rsidRPr="002D5E66" w:rsidRDefault="00A565C5" w:rsidP="00A565C5">
            <w:pPr>
              <w:jc w:val="both"/>
              <w:rPr>
                <w:sz w:val="20"/>
                <w:szCs w:val="20"/>
              </w:rPr>
            </w:pPr>
          </w:p>
          <w:p w14:paraId="1518F3FE" w14:textId="77777777" w:rsidR="00A565C5" w:rsidRPr="002D5E66" w:rsidRDefault="00A565C5" w:rsidP="00A565C5">
            <w:pPr>
              <w:jc w:val="both"/>
              <w:rPr>
                <w:sz w:val="20"/>
                <w:szCs w:val="20"/>
              </w:rPr>
            </w:pPr>
          </w:p>
          <w:p w14:paraId="79551B3B" w14:textId="77777777" w:rsidR="00A565C5" w:rsidRPr="002D5E66" w:rsidRDefault="00A565C5" w:rsidP="00A565C5">
            <w:pPr>
              <w:jc w:val="both"/>
              <w:rPr>
                <w:sz w:val="20"/>
                <w:szCs w:val="20"/>
              </w:rPr>
            </w:pPr>
            <w:r w:rsidRPr="002D5E66">
              <w:rPr>
                <w:sz w:val="20"/>
                <w:szCs w:val="20"/>
              </w:rPr>
              <w:t>Output 3:</w:t>
            </w:r>
          </w:p>
          <w:p w14:paraId="51029CF8" w14:textId="77777777" w:rsidR="00A565C5" w:rsidRPr="002D5E66" w:rsidRDefault="00A565C5" w:rsidP="00A565C5">
            <w:pPr>
              <w:jc w:val="both"/>
              <w:rPr>
                <w:sz w:val="20"/>
                <w:szCs w:val="20"/>
              </w:rPr>
            </w:pPr>
            <w:r w:rsidRPr="002D5E66">
              <w:rPr>
                <w:sz w:val="20"/>
                <w:szCs w:val="20"/>
              </w:rPr>
              <w:t>Information on the use and impact of pesticides is available and reflected in policies.</w:t>
            </w:r>
          </w:p>
          <w:p w14:paraId="6C4CBDB8" w14:textId="77777777" w:rsidR="00A565C5" w:rsidRPr="002D5E66" w:rsidRDefault="00A565C5" w:rsidP="00A565C5">
            <w:pPr>
              <w:jc w:val="both"/>
              <w:rPr>
                <w:sz w:val="20"/>
                <w:szCs w:val="20"/>
              </w:rPr>
            </w:pPr>
          </w:p>
          <w:p w14:paraId="57171DB3" w14:textId="77777777" w:rsidR="00A565C5" w:rsidRPr="002D5E66" w:rsidRDefault="00A565C5" w:rsidP="00A565C5">
            <w:pPr>
              <w:jc w:val="both"/>
              <w:rPr>
                <w:sz w:val="20"/>
                <w:szCs w:val="20"/>
              </w:rPr>
            </w:pPr>
          </w:p>
        </w:tc>
        <w:tc>
          <w:tcPr>
            <w:tcW w:w="4627" w:type="dxa"/>
          </w:tcPr>
          <w:p w14:paraId="2CDB3E8F" w14:textId="77777777" w:rsidR="00A565C5" w:rsidRPr="002D5E66" w:rsidRDefault="00A565C5" w:rsidP="00A565C5">
            <w:pPr>
              <w:jc w:val="both"/>
              <w:rPr>
                <w:sz w:val="20"/>
                <w:szCs w:val="20"/>
              </w:rPr>
            </w:pPr>
            <w:r w:rsidRPr="002D5E66">
              <w:rPr>
                <w:sz w:val="20"/>
                <w:szCs w:val="20"/>
              </w:rPr>
              <w:t>Output 1:</w:t>
            </w:r>
          </w:p>
          <w:p w14:paraId="71FBC851" w14:textId="4DBB20C7" w:rsidR="00A565C5" w:rsidRPr="002D5E66" w:rsidRDefault="00A565C5" w:rsidP="00A565C5">
            <w:pPr>
              <w:jc w:val="both"/>
              <w:rPr>
                <w:sz w:val="20"/>
                <w:szCs w:val="20"/>
              </w:rPr>
            </w:pPr>
            <w:r w:rsidRPr="002D5E66">
              <w:rPr>
                <w:sz w:val="20"/>
                <w:szCs w:val="20"/>
              </w:rPr>
              <w:t>Institutional capacities to provide pre- and in-service training in IPM-F</w:t>
            </w:r>
            <w:r w:rsidR="00250C7C">
              <w:rPr>
                <w:sz w:val="20"/>
                <w:szCs w:val="20"/>
              </w:rPr>
              <w:t>armer Field Schools (F</w:t>
            </w:r>
            <w:r w:rsidRPr="002D5E66">
              <w:rPr>
                <w:sz w:val="20"/>
                <w:szCs w:val="20"/>
              </w:rPr>
              <w:t>FS</w:t>
            </w:r>
            <w:r w:rsidR="00250C7C">
              <w:rPr>
                <w:sz w:val="20"/>
                <w:szCs w:val="20"/>
              </w:rPr>
              <w:t>s)</w:t>
            </w:r>
            <w:r w:rsidRPr="002D5E66">
              <w:rPr>
                <w:sz w:val="20"/>
                <w:szCs w:val="20"/>
              </w:rPr>
              <w:t xml:space="preserve"> are enhanced.</w:t>
            </w:r>
          </w:p>
          <w:p w14:paraId="6340B97E" w14:textId="77777777" w:rsidR="00A565C5" w:rsidRPr="002D5E66" w:rsidRDefault="00A565C5" w:rsidP="00A565C5">
            <w:pPr>
              <w:jc w:val="both"/>
              <w:rPr>
                <w:sz w:val="20"/>
                <w:szCs w:val="20"/>
              </w:rPr>
            </w:pPr>
          </w:p>
          <w:p w14:paraId="45191088" w14:textId="77777777" w:rsidR="00A565C5" w:rsidRPr="002D5E66" w:rsidRDefault="00A565C5" w:rsidP="00A565C5">
            <w:pPr>
              <w:jc w:val="both"/>
              <w:rPr>
                <w:sz w:val="20"/>
                <w:szCs w:val="20"/>
              </w:rPr>
            </w:pPr>
            <w:r w:rsidRPr="002D5E66">
              <w:rPr>
                <w:sz w:val="20"/>
                <w:szCs w:val="20"/>
              </w:rPr>
              <w:t>Output 2:</w:t>
            </w:r>
          </w:p>
          <w:p w14:paraId="6D9C119D" w14:textId="77777777" w:rsidR="00A565C5" w:rsidRPr="002D5E66" w:rsidRDefault="00A565C5" w:rsidP="00A565C5">
            <w:pPr>
              <w:jc w:val="both"/>
              <w:rPr>
                <w:sz w:val="20"/>
                <w:szCs w:val="20"/>
              </w:rPr>
            </w:pPr>
            <w:r w:rsidRPr="002D5E66">
              <w:rPr>
                <w:sz w:val="20"/>
                <w:szCs w:val="20"/>
              </w:rPr>
              <w:t>IPM-FFS alumni groups trained and organized to promote community-based sustainable agriculture.</w:t>
            </w:r>
          </w:p>
          <w:p w14:paraId="175C9692" w14:textId="77777777" w:rsidR="00A565C5" w:rsidRPr="002D5E66" w:rsidRDefault="00A565C5" w:rsidP="00A565C5">
            <w:pPr>
              <w:jc w:val="both"/>
              <w:rPr>
                <w:sz w:val="20"/>
                <w:szCs w:val="20"/>
              </w:rPr>
            </w:pPr>
          </w:p>
          <w:p w14:paraId="56090D1E" w14:textId="77777777" w:rsidR="00A565C5" w:rsidRPr="002D5E66" w:rsidRDefault="00A565C5" w:rsidP="00A565C5">
            <w:pPr>
              <w:jc w:val="both"/>
              <w:rPr>
                <w:sz w:val="20"/>
                <w:szCs w:val="20"/>
              </w:rPr>
            </w:pPr>
            <w:r w:rsidRPr="002D5E66">
              <w:rPr>
                <w:sz w:val="20"/>
                <w:szCs w:val="20"/>
              </w:rPr>
              <w:t>Output 3:</w:t>
            </w:r>
          </w:p>
          <w:p w14:paraId="34492CF0" w14:textId="77777777" w:rsidR="00A565C5" w:rsidRPr="002D5E66" w:rsidRDefault="00A565C5" w:rsidP="00A565C5">
            <w:pPr>
              <w:jc w:val="both"/>
              <w:rPr>
                <w:sz w:val="20"/>
                <w:szCs w:val="20"/>
              </w:rPr>
            </w:pPr>
            <w:r w:rsidRPr="002D5E66">
              <w:rPr>
                <w:sz w:val="20"/>
                <w:szCs w:val="20"/>
              </w:rPr>
              <w:t>Support services for farmer groups resulting in optimised appropriate technologies, more efficient production and better access to markets.</w:t>
            </w:r>
          </w:p>
          <w:p w14:paraId="764DC262" w14:textId="77777777" w:rsidR="00A565C5" w:rsidRPr="002D5E66" w:rsidRDefault="00A565C5" w:rsidP="00A565C5">
            <w:pPr>
              <w:jc w:val="both"/>
              <w:rPr>
                <w:sz w:val="20"/>
                <w:szCs w:val="20"/>
              </w:rPr>
            </w:pPr>
          </w:p>
          <w:p w14:paraId="20272995" w14:textId="77777777" w:rsidR="00A565C5" w:rsidRPr="002D5E66" w:rsidRDefault="00A565C5" w:rsidP="00A565C5">
            <w:pPr>
              <w:jc w:val="both"/>
              <w:rPr>
                <w:sz w:val="20"/>
                <w:szCs w:val="20"/>
              </w:rPr>
            </w:pPr>
            <w:r w:rsidRPr="002D5E66">
              <w:rPr>
                <w:sz w:val="20"/>
                <w:szCs w:val="20"/>
              </w:rPr>
              <w:t>Output 4:</w:t>
            </w:r>
          </w:p>
          <w:p w14:paraId="1972F5E6" w14:textId="77777777" w:rsidR="00A565C5" w:rsidRPr="002D5E66" w:rsidRDefault="00A565C5" w:rsidP="00A565C5">
            <w:pPr>
              <w:jc w:val="both"/>
              <w:rPr>
                <w:sz w:val="20"/>
                <w:szCs w:val="20"/>
              </w:rPr>
            </w:pPr>
            <w:r w:rsidRPr="002D5E66">
              <w:rPr>
                <w:sz w:val="20"/>
                <w:szCs w:val="20"/>
              </w:rPr>
              <w:t>An information and coordination system in place to monitor progress, support policy and ensure transparency and accountability.</w:t>
            </w:r>
          </w:p>
          <w:p w14:paraId="6A5037F1" w14:textId="77777777" w:rsidR="00A565C5" w:rsidRPr="002D5E66" w:rsidRDefault="00A565C5" w:rsidP="00A565C5">
            <w:pPr>
              <w:jc w:val="both"/>
              <w:rPr>
                <w:sz w:val="20"/>
                <w:szCs w:val="20"/>
              </w:rPr>
            </w:pPr>
          </w:p>
        </w:tc>
      </w:tr>
    </w:tbl>
    <w:p w14:paraId="3888EE02" w14:textId="77777777" w:rsidR="00A565C5" w:rsidRPr="002D5E66" w:rsidRDefault="00A565C5" w:rsidP="00812D84">
      <w:pPr>
        <w:jc w:val="both"/>
      </w:pPr>
    </w:p>
    <w:p w14:paraId="781F8E2D" w14:textId="77777777" w:rsidR="00A565C5" w:rsidRPr="00F03655" w:rsidRDefault="00A565C5" w:rsidP="00812D84">
      <w:pPr>
        <w:jc w:val="both"/>
        <w:rPr>
          <w:color w:val="00B0F0"/>
        </w:rPr>
      </w:pPr>
    </w:p>
    <w:p w14:paraId="0228738E" w14:textId="03D3C710" w:rsidR="00CF06C4" w:rsidRPr="00F84711" w:rsidRDefault="00CF06C4" w:rsidP="00F84711">
      <w:pPr>
        <w:pStyle w:val="Heading2"/>
      </w:pPr>
      <w:bookmarkStart w:id="7" w:name="_Toc433540788"/>
      <w:r w:rsidRPr="00F84711">
        <w:t>Characteristics of institutions addressed:</w:t>
      </w:r>
      <w:bookmarkEnd w:id="7"/>
    </w:p>
    <w:p w14:paraId="64E5ADAE" w14:textId="77777777" w:rsidR="00CF06C4" w:rsidRPr="00A74693" w:rsidRDefault="00CF06C4" w:rsidP="00CF06C4">
      <w:pPr>
        <w:ind w:firstLine="708"/>
        <w:jc w:val="both"/>
        <w:rPr>
          <w:rFonts w:ascii="Calibri" w:hAnsi="Calibri"/>
        </w:rPr>
      </w:pPr>
    </w:p>
    <w:p w14:paraId="4E01DF35" w14:textId="65216AA4" w:rsidR="00CF06C4" w:rsidRPr="00A74693" w:rsidRDefault="00C71EDE" w:rsidP="00A74693">
      <w:pPr>
        <w:jc w:val="both"/>
        <w:rPr>
          <w:rFonts w:ascii="Calibri" w:hAnsi="Calibri"/>
        </w:rPr>
      </w:pPr>
      <w:r w:rsidRPr="00A74693">
        <w:rPr>
          <w:rFonts w:ascii="Calibri" w:hAnsi="Calibri"/>
        </w:rPr>
        <w:lastRenderedPageBreak/>
        <w:t>As suggested in the o</w:t>
      </w:r>
      <w:r w:rsidR="00CF06C4" w:rsidRPr="00A74693">
        <w:rPr>
          <w:rFonts w:ascii="Calibri" w:hAnsi="Calibri"/>
        </w:rPr>
        <w:t xml:space="preserve">bjectives outlined above, the </w:t>
      </w:r>
      <w:r w:rsidR="0039336B">
        <w:rPr>
          <w:rFonts w:ascii="Calibri" w:hAnsi="Calibri"/>
        </w:rPr>
        <w:t xml:space="preserve">IPM </w:t>
      </w:r>
      <w:r w:rsidR="00CF06C4" w:rsidRPr="00A74693">
        <w:rPr>
          <w:rFonts w:ascii="Calibri" w:hAnsi="Calibri"/>
        </w:rPr>
        <w:t>programme sought to strengthen</w:t>
      </w:r>
      <w:r w:rsidR="00F9219C" w:rsidRPr="00A74693">
        <w:rPr>
          <w:rFonts w:ascii="Calibri" w:hAnsi="Calibri"/>
        </w:rPr>
        <w:t xml:space="preserve">, in particular, </w:t>
      </w:r>
      <w:r w:rsidRPr="00A74693">
        <w:rPr>
          <w:rFonts w:ascii="Calibri" w:hAnsi="Calibri"/>
        </w:rPr>
        <w:t>the PPD</w:t>
      </w:r>
      <w:r w:rsidR="00CF06C4" w:rsidRPr="00A74693">
        <w:rPr>
          <w:rFonts w:ascii="Calibri" w:hAnsi="Calibri"/>
        </w:rPr>
        <w:t xml:space="preserve"> in the Ministry of Agric</w:t>
      </w:r>
      <w:r w:rsidR="001A6C13" w:rsidRPr="00A74693">
        <w:rPr>
          <w:rFonts w:ascii="Calibri" w:hAnsi="Calibri"/>
        </w:rPr>
        <w:t>ulture and Cooperatives (MOAC), as well as “collaborating national, regional and district level training and extension institutions in the governmental and non-governmental sector”</w:t>
      </w:r>
      <w:r w:rsidR="00CF06C4" w:rsidRPr="00A74693">
        <w:rPr>
          <w:rFonts w:ascii="Calibri" w:hAnsi="Calibri"/>
        </w:rPr>
        <w:t xml:space="preserve">. While much of the overall emphasis was on the PPD, given its central coordinating role on IPM issues, there was an implicit recognition (more explicit in Phase II) that capacity development efforts would have to focus </w:t>
      </w:r>
      <w:r w:rsidR="00260A72" w:rsidRPr="00A74693">
        <w:rPr>
          <w:rFonts w:ascii="Calibri" w:hAnsi="Calibri"/>
          <w:color w:val="000000" w:themeColor="text1"/>
        </w:rPr>
        <w:t>simult</w:t>
      </w:r>
      <w:r w:rsidR="00CF06C4" w:rsidRPr="00A74693">
        <w:rPr>
          <w:rFonts w:ascii="Calibri" w:hAnsi="Calibri"/>
          <w:color w:val="000000" w:themeColor="text1"/>
        </w:rPr>
        <w:t xml:space="preserve">aneously </w:t>
      </w:r>
      <w:r w:rsidR="00260A72" w:rsidRPr="00A74693">
        <w:rPr>
          <w:rFonts w:ascii="Calibri" w:hAnsi="Calibri"/>
        </w:rPr>
        <w:t xml:space="preserve">on </w:t>
      </w:r>
      <w:r w:rsidR="00CF06C4" w:rsidRPr="00A74693">
        <w:rPr>
          <w:rFonts w:ascii="Calibri" w:hAnsi="Calibri"/>
        </w:rPr>
        <w:t xml:space="preserve">capacity </w:t>
      </w:r>
      <w:r w:rsidR="00007252" w:rsidRPr="00A74693">
        <w:rPr>
          <w:rFonts w:ascii="Calibri" w:hAnsi="Calibri"/>
        </w:rPr>
        <w:t>needs</w:t>
      </w:r>
      <w:r w:rsidR="00CF06C4" w:rsidRPr="00A74693">
        <w:rPr>
          <w:rFonts w:ascii="Calibri" w:hAnsi="Calibri"/>
        </w:rPr>
        <w:t xml:space="preserve"> of multiple institutional </w:t>
      </w:r>
      <w:r w:rsidR="00007252" w:rsidRPr="00A74693">
        <w:rPr>
          <w:rFonts w:ascii="Calibri" w:hAnsi="Calibri"/>
        </w:rPr>
        <w:t xml:space="preserve">and ‘informal’ </w:t>
      </w:r>
      <w:r w:rsidR="00CF06C4" w:rsidRPr="00A74693">
        <w:rPr>
          <w:rFonts w:ascii="Calibri" w:hAnsi="Calibri"/>
        </w:rPr>
        <w:t>ac</w:t>
      </w:r>
      <w:r w:rsidR="001A6C13" w:rsidRPr="00A74693">
        <w:rPr>
          <w:rFonts w:ascii="Calibri" w:hAnsi="Calibri"/>
        </w:rPr>
        <w:t>tors with responsibilities (existing</w:t>
      </w:r>
      <w:r w:rsidR="00CF06C4" w:rsidRPr="00A74693">
        <w:rPr>
          <w:rFonts w:ascii="Calibri" w:hAnsi="Calibri"/>
        </w:rPr>
        <w:t xml:space="preserve"> or potential) for </w:t>
      </w:r>
      <w:r w:rsidR="00007252" w:rsidRPr="00A74693">
        <w:rPr>
          <w:rFonts w:ascii="Calibri" w:hAnsi="Calibri"/>
        </w:rPr>
        <w:t xml:space="preserve">supporting </w:t>
      </w:r>
      <w:r w:rsidRPr="00A74693">
        <w:rPr>
          <w:rFonts w:ascii="Calibri" w:hAnsi="Calibri"/>
        </w:rPr>
        <w:t xml:space="preserve">IPM in the country. </w:t>
      </w:r>
      <w:r w:rsidR="00314C79" w:rsidRPr="00A74693">
        <w:rPr>
          <w:rFonts w:ascii="Calibri" w:hAnsi="Calibri"/>
        </w:rPr>
        <w:t xml:space="preserve">The latter included </w:t>
      </w:r>
      <w:r w:rsidR="00007252" w:rsidRPr="00A74693">
        <w:rPr>
          <w:rFonts w:ascii="Calibri" w:hAnsi="Calibri"/>
        </w:rPr>
        <w:t>the District Agriculture Development Offices (DADO), trained technicians from the Agricultural Service Centres and programme</w:t>
      </w:r>
      <w:r w:rsidRPr="00A74693">
        <w:rPr>
          <w:rFonts w:ascii="Calibri" w:hAnsi="Calibri"/>
        </w:rPr>
        <w:t xml:space="preserve">-trained farmer facilitators. </w:t>
      </w:r>
      <w:r w:rsidR="003B5EB7">
        <w:rPr>
          <w:rFonts w:ascii="Calibri" w:hAnsi="Calibri"/>
        </w:rPr>
        <w:t>T</w:t>
      </w:r>
      <w:r w:rsidR="00260A72" w:rsidRPr="00A74693">
        <w:rPr>
          <w:rFonts w:ascii="Calibri" w:hAnsi="Calibri"/>
        </w:rPr>
        <w:t xml:space="preserve">he institutions engaged could be described as </w:t>
      </w:r>
      <w:r w:rsidR="0039336B">
        <w:rPr>
          <w:rFonts w:ascii="Calibri" w:hAnsi="Calibri"/>
        </w:rPr>
        <w:t xml:space="preserve">relatively </w:t>
      </w:r>
      <w:r w:rsidR="00260A72" w:rsidRPr="00A74693">
        <w:rPr>
          <w:rFonts w:ascii="Calibri" w:hAnsi="Calibri"/>
        </w:rPr>
        <w:t xml:space="preserve">weak, particularly in the start-up period, as they lacked capacity to fully address IPM, and </w:t>
      </w:r>
      <w:r w:rsidR="003177BE" w:rsidRPr="00A74693">
        <w:rPr>
          <w:rFonts w:ascii="Calibri" w:hAnsi="Calibri"/>
        </w:rPr>
        <w:t>related</w:t>
      </w:r>
      <w:r w:rsidR="00260A72" w:rsidRPr="00A74693">
        <w:rPr>
          <w:rFonts w:ascii="Calibri" w:hAnsi="Calibri"/>
        </w:rPr>
        <w:t xml:space="preserve"> issues</w:t>
      </w:r>
      <w:r w:rsidR="002D5E66" w:rsidRPr="00A74693">
        <w:rPr>
          <w:rFonts w:ascii="Calibri" w:hAnsi="Calibri"/>
        </w:rPr>
        <w:t xml:space="preserve">, thus the agreement to support the </w:t>
      </w:r>
      <w:r w:rsidR="0039336B">
        <w:rPr>
          <w:rFonts w:ascii="Calibri" w:hAnsi="Calibri"/>
        </w:rPr>
        <w:t xml:space="preserve">various </w:t>
      </w:r>
      <w:r w:rsidR="002D5E66" w:rsidRPr="00A74693">
        <w:rPr>
          <w:rFonts w:ascii="Calibri" w:hAnsi="Calibri"/>
        </w:rPr>
        <w:t>project interventions</w:t>
      </w:r>
      <w:r w:rsidR="00260A72" w:rsidRPr="00A74693">
        <w:rPr>
          <w:rFonts w:ascii="Calibri" w:hAnsi="Calibri"/>
        </w:rPr>
        <w:t xml:space="preserve">.  </w:t>
      </w:r>
    </w:p>
    <w:p w14:paraId="5A44D4A9" w14:textId="77777777" w:rsidR="00CF06C4" w:rsidRPr="00F84711" w:rsidRDefault="00CF06C4" w:rsidP="00F84711">
      <w:pPr>
        <w:pStyle w:val="Heading2"/>
      </w:pPr>
      <w:bookmarkStart w:id="8" w:name="_Toc433540789"/>
      <w:r w:rsidRPr="00F84711">
        <w:t>Characteristics of the intervention:</w:t>
      </w:r>
      <w:bookmarkEnd w:id="8"/>
      <w:r w:rsidRPr="00F84711">
        <w:t xml:space="preserve"> </w:t>
      </w:r>
    </w:p>
    <w:p w14:paraId="1D9F502E" w14:textId="77777777" w:rsidR="00CF06C4" w:rsidRPr="0037578E" w:rsidRDefault="00CF06C4" w:rsidP="00812D84">
      <w:pPr>
        <w:jc w:val="both"/>
        <w:rPr>
          <w:b/>
        </w:rPr>
      </w:pPr>
    </w:p>
    <w:p w14:paraId="7F5B163C" w14:textId="77777777" w:rsidR="000406C6" w:rsidRDefault="00CF48F2" w:rsidP="00300768">
      <w:pPr>
        <w:jc w:val="both"/>
        <w:rPr>
          <w:rFonts w:ascii="Calibri" w:hAnsi="Calibri"/>
        </w:rPr>
      </w:pPr>
      <w:r w:rsidRPr="00A74693">
        <w:rPr>
          <w:rFonts w:ascii="Calibri" w:hAnsi="Calibri"/>
        </w:rPr>
        <w:t xml:space="preserve">In Phase I, the Government of Nepal signed an agreement with the FAO to provide management and technical assistance services.  In Phase II, another agreement was signed with FAO </w:t>
      </w:r>
      <w:r w:rsidR="00302939" w:rsidRPr="00A74693">
        <w:rPr>
          <w:rFonts w:ascii="Calibri" w:hAnsi="Calibri"/>
        </w:rPr>
        <w:t xml:space="preserve">(USD 3.4 M) </w:t>
      </w:r>
      <w:r w:rsidRPr="00A74693">
        <w:rPr>
          <w:rFonts w:ascii="Calibri" w:hAnsi="Calibri"/>
        </w:rPr>
        <w:t xml:space="preserve">which allowed for continuation of management and TA services but with a significant commitment to developing modules and approaches for intensification and institutionalization of IPM in 12 selected districts.  </w:t>
      </w:r>
      <w:r w:rsidR="0001628C" w:rsidRPr="00A74693">
        <w:rPr>
          <w:rFonts w:ascii="Calibri" w:hAnsi="Calibri"/>
        </w:rPr>
        <w:t>Areas of emphasis</w:t>
      </w:r>
      <w:r w:rsidR="00C62B44" w:rsidRPr="00A74693">
        <w:rPr>
          <w:rFonts w:ascii="Calibri" w:hAnsi="Calibri"/>
        </w:rPr>
        <w:t xml:space="preserve"> in </w:t>
      </w:r>
      <w:r w:rsidR="00302939" w:rsidRPr="00A74693">
        <w:rPr>
          <w:rFonts w:ascii="Calibri" w:hAnsi="Calibri"/>
        </w:rPr>
        <w:t xml:space="preserve">the FAO component of </w:t>
      </w:r>
      <w:r w:rsidR="00C62B44" w:rsidRPr="00A74693">
        <w:rPr>
          <w:rFonts w:ascii="Calibri" w:hAnsi="Calibri"/>
        </w:rPr>
        <w:t xml:space="preserve">Phase II </w:t>
      </w:r>
      <w:r w:rsidR="0001628C" w:rsidRPr="00A74693">
        <w:rPr>
          <w:rFonts w:ascii="Calibri" w:hAnsi="Calibri"/>
        </w:rPr>
        <w:t>included:  development of trainer and follow-up capacities</w:t>
      </w:r>
      <w:r w:rsidR="00FC1D2F" w:rsidRPr="00A74693">
        <w:rPr>
          <w:rFonts w:ascii="Calibri" w:hAnsi="Calibri"/>
        </w:rPr>
        <w:t xml:space="preserve">, </w:t>
      </w:r>
      <w:r w:rsidR="00C62B44" w:rsidRPr="00A74693">
        <w:rPr>
          <w:rFonts w:ascii="Calibri" w:hAnsi="Calibri"/>
        </w:rPr>
        <w:t xml:space="preserve">strengthening of </w:t>
      </w:r>
      <w:r w:rsidR="00FC1D2F" w:rsidRPr="00A74693">
        <w:rPr>
          <w:rFonts w:ascii="Calibri" w:hAnsi="Calibri"/>
        </w:rPr>
        <w:t xml:space="preserve">IPM-FFS alumni groups, back up research and marketing support. </w:t>
      </w:r>
      <w:r w:rsidR="00302939" w:rsidRPr="00A74693">
        <w:rPr>
          <w:rFonts w:ascii="Calibri" w:hAnsi="Calibri"/>
        </w:rPr>
        <w:t xml:space="preserve"> </w:t>
      </w:r>
    </w:p>
    <w:p w14:paraId="5F8006BA" w14:textId="77777777" w:rsidR="000406C6" w:rsidRDefault="000406C6" w:rsidP="00300768">
      <w:pPr>
        <w:jc w:val="both"/>
        <w:rPr>
          <w:rFonts w:ascii="Calibri" w:hAnsi="Calibri"/>
        </w:rPr>
      </w:pPr>
    </w:p>
    <w:p w14:paraId="0D43F744" w14:textId="437484ED" w:rsidR="003177BE" w:rsidRPr="00A74693" w:rsidRDefault="00302939" w:rsidP="00300768">
      <w:pPr>
        <w:jc w:val="both"/>
        <w:rPr>
          <w:rFonts w:ascii="Calibri" w:hAnsi="Calibri"/>
        </w:rPr>
      </w:pPr>
      <w:r w:rsidRPr="00A74693">
        <w:rPr>
          <w:rFonts w:ascii="Calibri" w:hAnsi="Calibri"/>
        </w:rPr>
        <w:t>Under the PPD component of Phase II, the USD 1.6 M allocated was used to set up management and institutional structures to support the national IPM programme as well as to enhance collaboration with research and education institutions, private sector actors, NGOs and to enhance training capacity in districts not covered by the FAO</w:t>
      </w:r>
      <w:r w:rsidR="00260A72" w:rsidRPr="00A74693">
        <w:rPr>
          <w:rFonts w:ascii="Calibri" w:hAnsi="Calibri"/>
        </w:rPr>
        <w:t xml:space="preserve"> component</w:t>
      </w:r>
      <w:r w:rsidRPr="00A74693">
        <w:rPr>
          <w:rFonts w:ascii="Calibri" w:hAnsi="Calibri"/>
        </w:rPr>
        <w:t xml:space="preserve">.   </w:t>
      </w:r>
      <w:r w:rsidR="000406C6">
        <w:rPr>
          <w:rFonts w:ascii="Calibri" w:hAnsi="Calibri"/>
        </w:rPr>
        <w:t xml:space="preserve">More specifically, this component </w:t>
      </w:r>
      <w:r w:rsidR="00054DA7">
        <w:rPr>
          <w:rFonts w:ascii="Calibri" w:hAnsi="Calibri"/>
        </w:rPr>
        <w:t>facilitated</w:t>
      </w:r>
      <w:r w:rsidR="000406C6">
        <w:rPr>
          <w:rFonts w:ascii="Calibri" w:hAnsi="Calibri"/>
        </w:rPr>
        <w:t xml:space="preserve"> </w:t>
      </w:r>
      <w:r w:rsidR="003177BE" w:rsidRPr="00A74693">
        <w:rPr>
          <w:rFonts w:ascii="Calibri" w:hAnsi="Calibri"/>
        </w:rPr>
        <w:t xml:space="preserve">establishment of an IPM Unit in PPD with a view to transforming it into a national IPM program, supported by an IPM Coordinating Committee operating under the authority of MOAC.  </w:t>
      </w:r>
      <w:r w:rsidR="00A757B3" w:rsidRPr="00A74693">
        <w:rPr>
          <w:rFonts w:ascii="Calibri" w:hAnsi="Calibri"/>
        </w:rPr>
        <w:t>These were seen as key interventions to ‘institutionalise’ an IPM programme across the country a</w:t>
      </w:r>
      <w:r w:rsidR="003177BE" w:rsidRPr="00A74693">
        <w:rPr>
          <w:rFonts w:ascii="Calibri" w:hAnsi="Calibri"/>
        </w:rPr>
        <w:t xml:space="preserve">long with </w:t>
      </w:r>
      <w:r w:rsidR="000406C6">
        <w:rPr>
          <w:rFonts w:ascii="Calibri" w:hAnsi="Calibri"/>
        </w:rPr>
        <w:t xml:space="preserve">the </w:t>
      </w:r>
      <w:r w:rsidR="003177BE" w:rsidRPr="00A74693">
        <w:rPr>
          <w:rFonts w:ascii="Calibri" w:hAnsi="Calibri"/>
        </w:rPr>
        <w:t>efforts to enhance training capacity at the district level and information sharing on IPM</w:t>
      </w:r>
      <w:r w:rsidR="00A757B3" w:rsidRPr="00A74693">
        <w:rPr>
          <w:rFonts w:ascii="Calibri" w:hAnsi="Calibri"/>
        </w:rPr>
        <w:t xml:space="preserve">. </w:t>
      </w:r>
    </w:p>
    <w:p w14:paraId="089373C4" w14:textId="392B16ED" w:rsidR="003177BE" w:rsidRPr="00A74693" w:rsidRDefault="003177BE" w:rsidP="00300768">
      <w:pPr>
        <w:jc w:val="both"/>
        <w:rPr>
          <w:rFonts w:ascii="Calibri" w:hAnsi="Calibri"/>
        </w:rPr>
      </w:pPr>
      <w:r w:rsidRPr="00A74693">
        <w:rPr>
          <w:rFonts w:ascii="Calibri" w:hAnsi="Calibri"/>
        </w:rPr>
        <w:t xml:space="preserve"> </w:t>
      </w:r>
    </w:p>
    <w:p w14:paraId="50878870" w14:textId="1E4A597F" w:rsidR="00007252" w:rsidRPr="00A74693" w:rsidRDefault="00270DD8" w:rsidP="00300768">
      <w:pPr>
        <w:jc w:val="both"/>
        <w:rPr>
          <w:rFonts w:ascii="Calibri" w:hAnsi="Calibri"/>
        </w:rPr>
      </w:pPr>
      <w:r w:rsidRPr="00A74693">
        <w:rPr>
          <w:rFonts w:ascii="Calibri" w:hAnsi="Calibri"/>
        </w:rPr>
        <w:t xml:space="preserve">The </w:t>
      </w:r>
      <w:r w:rsidR="003177BE" w:rsidRPr="00A74693">
        <w:rPr>
          <w:rFonts w:ascii="Calibri" w:hAnsi="Calibri"/>
        </w:rPr>
        <w:t>FAO component relied subst</w:t>
      </w:r>
      <w:r w:rsidR="004B6BD0" w:rsidRPr="00A74693">
        <w:rPr>
          <w:rFonts w:ascii="Calibri" w:hAnsi="Calibri"/>
        </w:rPr>
        <w:t xml:space="preserve">antially on </w:t>
      </w:r>
      <w:r w:rsidR="003177BE" w:rsidRPr="00A74693">
        <w:rPr>
          <w:rFonts w:ascii="Calibri" w:hAnsi="Calibri"/>
        </w:rPr>
        <w:t xml:space="preserve">FFSs to </w:t>
      </w:r>
      <w:r w:rsidR="004B6BD0" w:rsidRPr="00A74693">
        <w:rPr>
          <w:rFonts w:ascii="Calibri" w:hAnsi="Calibri"/>
        </w:rPr>
        <w:t xml:space="preserve">train farmers and farmer facilitators </w:t>
      </w:r>
      <w:r w:rsidR="00A757B3" w:rsidRPr="00A74693">
        <w:rPr>
          <w:rFonts w:ascii="Calibri" w:hAnsi="Calibri"/>
        </w:rPr>
        <w:t xml:space="preserve">as a way of </w:t>
      </w:r>
      <w:r w:rsidR="004B6BD0" w:rsidRPr="00A74693">
        <w:rPr>
          <w:rFonts w:ascii="Calibri" w:hAnsi="Calibri"/>
        </w:rPr>
        <w:t>shar</w:t>
      </w:r>
      <w:r w:rsidR="00A757B3" w:rsidRPr="00A74693">
        <w:rPr>
          <w:rFonts w:ascii="Calibri" w:hAnsi="Calibri"/>
        </w:rPr>
        <w:t>ing</w:t>
      </w:r>
      <w:r w:rsidR="004B6BD0" w:rsidRPr="00A74693">
        <w:rPr>
          <w:rFonts w:ascii="Calibri" w:hAnsi="Calibri"/>
        </w:rPr>
        <w:t xml:space="preserve"> IPM knowledge and methodologies. </w:t>
      </w:r>
      <w:r w:rsidR="003177BE" w:rsidRPr="00A74693">
        <w:rPr>
          <w:rFonts w:ascii="Calibri" w:hAnsi="Calibri"/>
        </w:rPr>
        <w:t xml:space="preserve">This aspect was seen as being quite </w:t>
      </w:r>
      <w:r w:rsidR="00321DDB" w:rsidRPr="00A74693">
        <w:rPr>
          <w:rFonts w:ascii="Calibri" w:hAnsi="Calibri"/>
        </w:rPr>
        <w:t xml:space="preserve">successful, in part </w:t>
      </w:r>
      <w:r w:rsidR="003177BE" w:rsidRPr="00A74693">
        <w:rPr>
          <w:rFonts w:ascii="Calibri" w:hAnsi="Calibri"/>
        </w:rPr>
        <w:t>because i</w:t>
      </w:r>
      <w:r w:rsidR="00321DDB" w:rsidRPr="00A74693">
        <w:rPr>
          <w:rFonts w:ascii="Calibri" w:hAnsi="Calibri"/>
        </w:rPr>
        <w:t>t</w:t>
      </w:r>
      <w:r w:rsidR="003177BE" w:rsidRPr="00A74693">
        <w:rPr>
          <w:rFonts w:ascii="Calibri" w:hAnsi="Calibri"/>
        </w:rPr>
        <w:t xml:space="preserve"> </w:t>
      </w:r>
      <w:r w:rsidRPr="00A74693">
        <w:rPr>
          <w:rFonts w:ascii="Calibri" w:hAnsi="Calibri"/>
        </w:rPr>
        <w:t>w</w:t>
      </w:r>
      <w:r w:rsidR="003177BE" w:rsidRPr="00A74693">
        <w:rPr>
          <w:rFonts w:ascii="Calibri" w:hAnsi="Calibri"/>
        </w:rPr>
        <w:t>as</w:t>
      </w:r>
      <w:r w:rsidR="00321DDB" w:rsidRPr="00A74693">
        <w:rPr>
          <w:rFonts w:ascii="Calibri" w:hAnsi="Calibri"/>
        </w:rPr>
        <w:t xml:space="preserve"> farmer-driven and practical in nature.  </w:t>
      </w:r>
      <w:r w:rsidR="00007252" w:rsidRPr="00A74693">
        <w:rPr>
          <w:rFonts w:ascii="Calibri" w:hAnsi="Calibri"/>
        </w:rPr>
        <w:t xml:space="preserve">FAO’s role was to serve as a “cooperating agency” which entailed working with the national IPM programme to institutionalise IPM in </w:t>
      </w:r>
      <w:r w:rsidR="000406C6">
        <w:rPr>
          <w:rFonts w:ascii="Calibri" w:hAnsi="Calibri"/>
        </w:rPr>
        <w:t xml:space="preserve">the </w:t>
      </w:r>
      <w:r w:rsidR="00007252" w:rsidRPr="00A74693">
        <w:rPr>
          <w:rFonts w:ascii="Calibri" w:hAnsi="Calibri"/>
        </w:rPr>
        <w:t>12 districts</w:t>
      </w:r>
      <w:r w:rsidR="000406C6">
        <w:rPr>
          <w:rFonts w:ascii="Calibri" w:hAnsi="Calibri"/>
        </w:rPr>
        <w:t xml:space="preserve"> selected</w:t>
      </w:r>
      <w:r w:rsidR="00007252" w:rsidRPr="00A74693">
        <w:rPr>
          <w:rFonts w:ascii="Calibri" w:hAnsi="Calibri"/>
        </w:rPr>
        <w:t>. In fulfilling its role, the FAO providing technical support (international and national) through a Project Support Unit</w:t>
      </w:r>
      <w:r w:rsidR="000406C6">
        <w:rPr>
          <w:rFonts w:ascii="Calibri" w:hAnsi="Calibri"/>
        </w:rPr>
        <w:t>.</w:t>
      </w:r>
      <w:r w:rsidR="00D4684D" w:rsidRPr="00A74693">
        <w:rPr>
          <w:rFonts w:ascii="Calibri" w:hAnsi="Calibri"/>
        </w:rPr>
        <w:t xml:space="preserve"> FAO </w:t>
      </w:r>
      <w:r w:rsidR="000406C6">
        <w:rPr>
          <w:rFonts w:ascii="Calibri" w:hAnsi="Calibri"/>
        </w:rPr>
        <w:t xml:space="preserve">also </w:t>
      </w:r>
      <w:r w:rsidR="00D4684D" w:rsidRPr="00A74693">
        <w:rPr>
          <w:rFonts w:ascii="Calibri" w:hAnsi="Calibri"/>
        </w:rPr>
        <w:t xml:space="preserve">played a project management role in relation to, planning, budgeting, and reporting. </w:t>
      </w:r>
    </w:p>
    <w:p w14:paraId="0C89E744" w14:textId="77777777" w:rsidR="007B6540" w:rsidRPr="00A74693" w:rsidRDefault="007B6540" w:rsidP="00300768">
      <w:pPr>
        <w:jc w:val="both"/>
        <w:rPr>
          <w:rFonts w:ascii="Calibri" w:hAnsi="Calibri"/>
        </w:rPr>
      </w:pPr>
    </w:p>
    <w:p w14:paraId="2179D27A" w14:textId="0C811A89" w:rsidR="007B6540" w:rsidRPr="00A74693" w:rsidRDefault="007B6540" w:rsidP="00300768">
      <w:pPr>
        <w:jc w:val="both"/>
        <w:rPr>
          <w:rFonts w:ascii="Calibri" w:hAnsi="Calibri"/>
        </w:rPr>
      </w:pPr>
      <w:r w:rsidRPr="00A74693">
        <w:rPr>
          <w:rFonts w:ascii="Calibri" w:hAnsi="Calibri"/>
        </w:rPr>
        <w:t>The G</w:t>
      </w:r>
      <w:r w:rsidR="000406C6">
        <w:rPr>
          <w:rFonts w:ascii="Calibri" w:hAnsi="Calibri"/>
        </w:rPr>
        <w:t>overnment of Nepal (G</w:t>
      </w:r>
      <w:r w:rsidRPr="00A74693">
        <w:rPr>
          <w:rFonts w:ascii="Calibri" w:hAnsi="Calibri"/>
        </w:rPr>
        <w:t>ON’s</w:t>
      </w:r>
      <w:r w:rsidR="000406C6">
        <w:rPr>
          <w:rFonts w:ascii="Calibri" w:hAnsi="Calibri"/>
        </w:rPr>
        <w:t>)</w:t>
      </w:r>
      <w:r w:rsidRPr="00A74693">
        <w:rPr>
          <w:rFonts w:ascii="Calibri" w:hAnsi="Calibri"/>
        </w:rPr>
        <w:t xml:space="preserve"> National IPM Programme also collaborated through this endeavour with </w:t>
      </w:r>
      <w:r w:rsidR="00C71EDE" w:rsidRPr="00A74693">
        <w:rPr>
          <w:rFonts w:ascii="Calibri" w:hAnsi="Calibri"/>
        </w:rPr>
        <w:t>a range of</w:t>
      </w:r>
      <w:r w:rsidRPr="00A74693">
        <w:rPr>
          <w:rFonts w:ascii="Calibri" w:hAnsi="Calibri"/>
        </w:rPr>
        <w:t xml:space="preserve"> government and non-governmental agencies </w:t>
      </w:r>
      <w:r w:rsidR="00477C97">
        <w:rPr>
          <w:rFonts w:ascii="Calibri" w:hAnsi="Calibri"/>
        </w:rPr>
        <w:t xml:space="preserve">involved </w:t>
      </w:r>
      <w:r w:rsidR="00477C97" w:rsidRPr="00477C97">
        <w:rPr>
          <w:rFonts w:ascii="Calibri" w:hAnsi="Calibri"/>
        </w:rPr>
        <w:t xml:space="preserve">in the agricultural sector </w:t>
      </w:r>
      <w:r w:rsidRPr="00A74693">
        <w:rPr>
          <w:rFonts w:ascii="Calibri" w:hAnsi="Calibri"/>
        </w:rPr>
        <w:t>with responsibilities for extension, marketing, post-harvest management, research</w:t>
      </w:r>
      <w:r w:rsidR="00477C97">
        <w:rPr>
          <w:rFonts w:ascii="Calibri" w:hAnsi="Calibri"/>
        </w:rPr>
        <w:t xml:space="preserve"> and</w:t>
      </w:r>
      <w:r w:rsidRPr="00A74693">
        <w:rPr>
          <w:rFonts w:ascii="Calibri" w:hAnsi="Calibri"/>
        </w:rPr>
        <w:t xml:space="preserve"> vocational training </w:t>
      </w:r>
      <w:r w:rsidR="00163D15" w:rsidRPr="00A74693">
        <w:rPr>
          <w:rFonts w:ascii="Calibri" w:hAnsi="Calibri"/>
        </w:rPr>
        <w:t>.</w:t>
      </w:r>
      <w:r w:rsidRPr="00A74693">
        <w:rPr>
          <w:rFonts w:ascii="Calibri" w:hAnsi="Calibri"/>
        </w:rPr>
        <w:t xml:space="preserve">   </w:t>
      </w:r>
    </w:p>
    <w:p w14:paraId="1DF640E1" w14:textId="77777777" w:rsidR="00007252" w:rsidRPr="00A74693" w:rsidRDefault="00007252" w:rsidP="00300768">
      <w:pPr>
        <w:jc w:val="both"/>
        <w:rPr>
          <w:rFonts w:ascii="Calibri" w:hAnsi="Calibri"/>
          <w:color w:val="00B0F0"/>
        </w:rPr>
      </w:pPr>
    </w:p>
    <w:p w14:paraId="2D6FD1E9" w14:textId="4B46D4F6" w:rsidR="00260A72" w:rsidRPr="00A74693" w:rsidRDefault="00321DDB" w:rsidP="00300768">
      <w:pPr>
        <w:jc w:val="both"/>
        <w:rPr>
          <w:rFonts w:ascii="Calibri" w:hAnsi="Calibri"/>
          <w:color w:val="000000" w:themeColor="text1"/>
        </w:rPr>
      </w:pPr>
      <w:r w:rsidRPr="00A74693">
        <w:rPr>
          <w:rFonts w:ascii="Calibri" w:hAnsi="Calibri"/>
          <w:color w:val="000000" w:themeColor="text1"/>
        </w:rPr>
        <w:t>As the years unfolded, the pro</w:t>
      </w:r>
      <w:r w:rsidR="000D08FA">
        <w:rPr>
          <w:rFonts w:ascii="Calibri" w:hAnsi="Calibri"/>
          <w:color w:val="000000" w:themeColor="text1"/>
        </w:rPr>
        <w:t>ject</w:t>
      </w:r>
      <w:r w:rsidRPr="00A74693">
        <w:rPr>
          <w:rFonts w:ascii="Calibri" w:hAnsi="Calibri"/>
          <w:color w:val="000000" w:themeColor="text1"/>
        </w:rPr>
        <w:t xml:space="preserve"> increasingly focused on relationships among relevant institutions of various types and at different levels, representing a shift from a relat</w:t>
      </w:r>
      <w:r w:rsidR="0037578E" w:rsidRPr="00A74693">
        <w:rPr>
          <w:rFonts w:ascii="Calibri" w:hAnsi="Calibri"/>
          <w:color w:val="000000" w:themeColor="text1"/>
        </w:rPr>
        <w:t>ively narrow focus on</w:t>
      </w:r>
      <w:r w:rsidRPr="00A74693">
        <w:rPr>
          <w:rFonts w:ascii="Calibri" w:hAnsi="Calibri"/>
          <w:color w:val="000000" w:themeColor="text1"/>
        </w:rPr>
        <w:t xml:space="preserve"> skills/knowledge </w:t>
      </w:r>
      <w:r w:rsidR="0037578E" w:rsidRPr="00A74693">
        <w:rPr>
          <w:rFonts w:ascii="Calibri" w:hAnsi="Calibri"/>
          <w:color w:val="000000" w:themeColor="text1"/>
        </w:rPr>
        <w:t xml:space="preserve">of key individuals </w:t>
      </w:r>
      <w:r w:rsidRPr="00A74693">
        <w:rPr>
          <w:rFonts w:ascii="Calibri" w:hAnsi="Calibri"/>
          <w:color w:val="000000" w:themeColor="text1"/>
        </w:rPr>
        <w:t xml:space="preserve">and the capacity of </w:t>
      </w:r>
      <w:r w:rsidR="00477C97">
        <w:rPr>
          <w:rFonts w:ascii="Calibri" w:hAnsi="Calibri"/>
          <w:color w:val="000000" w:themeColor="text1"/>
        </w:rPr>
        <w:t xml:space="preserve">a </w:t>
      </w:r>
      <w:r w:rsidRPr="00A74693">
        <w:rPr>
          <w:rFonts w:ascii="Calibri" w:hAnsi="Calibri"/>
          <w:color w:val="000000" w:themeColor="text1"/>
        </w:rPr>
        <w:t>key central agency to a broader systems approach</w:t>
      </w:r>
      <w:r w:rsidR="00270DD8" w:rsidRPr="00A74693">
        <w:rPr>
          <w:rFonts w:ascii="Calibri" w:hAnsi="Calibri"/>
          <w:color w:val="000000" w:themeColor="text1"/>
        </w:rPr>
        <w:t xml:space="preserve"> </w:t>
      </w:r>
      <w:r w:rsidR="00477C97">
        <w:rPr>
          <w:rFonts w:ascii="Calibri" w:hAnsi="Calibri"/>
          <w:color w:val="000000" w:themeColor="text1"/>
        </w:rPr>
        <w:t xml:space="preserve">involving </w:t>
      </w:r>
      <w:r w:rsidR="00270DD8" w:rsidRPr="00A74693">
        <w:rPr>
          <w:rFonts w:ascii="Calibri" w:hAnsi="Calibri"/>
          <w:color w:val="000000" w:themeColor="text1"/>
        </w:rPr>
        <w:t>multiple institutional actors</w:t>
      </w:r>
      <w:r w:rsidRPr="00A74693">
        <w:rPr>
          <w:rFonts w:ascii="Calibri" w:hAnsi="Calibri"/>
          <w:color w:val="000000" w:themeColor="text1"/>
        </w:rPr>
        <w:t xml:space="preserve">.   </w:t>
      </w:r>
      <w:r w:rsidR="00260A72" w:rsidRPr="00A74693">
        <w:rPr>
          <w:rFonts w:ascii="Calibri" w:hAnsi="Calibri"/>
          <w:color w:val="000000" w:themeColor="text1"/>
        </w:rPr>
        <w:t xml:space="preserve"> </w:t>
      </w:r>
    </w:p>
    <w:p w14:paraId="35D4910A" w14:textId="77777777" w:rsidR="00260A72" w:rsidRPr="00A74693" w:rsidRDefault="00260A72" w:rsidP="00300768">
      <w:pPr>
        <w:jc w:val="both"/>
        <w:rPr>
          <w:rFonts w:ascii="Calibri" w:hAnsi="Calibri"/>
          <w:color w:val="00B0F0"/>
        </w:rPr>
      </w:pPr>
    </w:p>
    <w:p w14:paraId="19F0B3A3" w14:textId="15225503" w:rsidR="00300768" w:rsidRPr="00A74693" w:rsidRDefault="00270DD8" w:rsidP="00CF06C4">
      <w:pPr>
        <w:jc w:val="both"/>
        <w:rPr>
          <w:rFonts w:ascii="Calibri" w:hAnsi="Calibri"/>
        </w:rPr>
      </w:pPr>
      <w:r w:rsidRPr="00A74693">
        <w:rPr>
          <w:rFonts w:ascii="Calibri" w:hAnsi="Calibri"/>
        </w:rPr>
        <w:t xml:space="preserve">Throughout, </w:t>
      </w:r>
      <w:r w:rsidR="00321DDB" w:rsidRPr="00A74693">
        <w:rPr>
          <w:rFonts w:ascii="Calibri" w:hAnsi="Calibri"/>
        </w:rPr>
        <w:t xml:space="preserve">programme </w:t>
      </w:r>
      <w:r w:rsidRPr="00A74693">
        <w:rPr>
          <w:rFonts w:ascii="Calibri" w:hAnsi="Calibri"/>
        </w:rPr>
        <w:t xml:space="preserve">managers </w:t>
      </w:r>
      <w:r w:rsidR="00321DDB" w:rsidRPr="00A74693">
        <w:rPr>
          <w:rFonts w:ascii="Calibri" w:hAnsi="Calibri"/>
        </w:rPr>
        <w:t>w</w:t>
      </w:r>
      <w:r w:rsidRPr="00A74693">
        <w:rPr>
          <w:rFonts w:ascii="Calibri" w:hAnsi="Calibri"/>
        </w:rPr>
        <w:t>ere</w:t>
      </w:r>
      <w:r w:rsidR="00321DDB" w:rsidRPr="00A74693">
        <w:rPr>
          <w:rFonts w:ascii="Calibri" w:hAnsi="Calibri"/>
        </w:rPr>
        <w:t xml:space="preserve"> cognizant of the need to support capacity development efforts that were responsive to real needs and with potential for enduring benefits. </w:t>
      </w:r>
      <w:r w:rsidR="004453C6" w:rsidRPr="00A74693">
        <w:rPr>
          <w:rFonts w:ascii="Calibri" w:hAnsi="Calibri"/>
        </w:rPr>
        <w:t xml:space="preserve">At times, this meant offering training </w:t>
      </w:r>
      <w:r w:rsidR="004453C6" w:rsidRPr="00A74693">
        <w:rPr>
          <w:rFonts w:ascii="Calibri" w:hAnsi="Calibri"/>
        </w:rPr>
        <w:lastRenderedPageBreak/>
        <w:t>to farmers on concerns other  than IPM as a way of engaging them, buildin</w:t>
      </w:r>
      <w:r w:rsidR="0018574B" w:rsidRPr="00A74693">
        <w:rPr>
          <w:rFonts w:ascii="Calibri" w:hAnsi="Calibri"/>
        </w:rPr>
        <w:t>g trust and then moving on to I</w:t>
      </w:r>
      <w:r w:rsidR="004453C6" w:rsidRPr="00A74693">
        <w:rPr>
          <w:rFonts w:ascii="Calibri" w:hAnsi="Calibri"/>
        </w:rPr>
        <w:t xml:space="preserve">PM issues.  </w:t>
      </w:r>
    </w:p>
    <w:p w14:paraId="24B8001A" w14:textId="77777777" w:rsidR="00260A72" w:rsidRPr="00A74693" w:rsidRDefault="00260A72" w:rsidP="00CF06C4">
      <w:pPr>
        <w:jc w:val="both"/>
        <w:rPr>
          <w:rFonts w:ascii="Calibri" w:hAnsi="Calibri"/>
          <w:color w:val="00B0F0"/>
        </w:rPr>
      </w:pPr>
    </w:p>
    <w:p w14:paraId="6C81E3E0" w14:textId="0697EEB5" w:rsidR="00CF06C4" w:rsidRPr="00A74693" w:rsidRDefault="00C71EDE" w:rsidP="00CF06C4">
      <w:pPr>
        <w:jc w:val="both"/>
        <w:rPr>
          <w:rFonts w:ascii="Calibri" w:hAnsi="Calibri"/>
        </w:rPr>
      </w:pPr>
      <w:r w:rsidRPr="00A74693">
        <w:rPr>
          <w:rFonts w:ascii="Calibri" w:hAnsi="Calibri"/>
        </w:rPr>
        <w:t xml:space="preserve">The Norwegian role </w:t>
      </w:r>
      <w:r w:rsidR="00477C97">
        <w:rPr>
          <w:rFonts w:ascii="Calibri" w:hAnsi="Calibri"/>
        </w:rPr>
        <w:t>involved</w:t>
      </w:r>
      <w:r w:rsidR="00477C97" w:rsidRPr="00A74693">
        <w:rPr>
          <w:rFonts w:ascii="Calibri" w:hAnsi="Calibri"/>
        </w:rPr>
        <w:t xml:space="preserve"> </w:t>
      </w:r>
      <w:r w:rsidR="008255AC" w:rsidRPr="00A74693">
        <w:rPr>
          <w:rFonts w:ascii="Calibri" w:hAnsi="Calibri"/>
        </w:rPr>
        <w:t>responsibility for general oversight of the intervention</w:t>
      </w:r>
      <w:r w:rsidR="000D08FA">
        <w:rPr>
          <w:rFonts w:ascii="Calibri" w:hAnsi="Calibri"/>
        </w:rPr>
        <w:t>, through the Ministry of Foreign Affairs (MFA)</w:t>
      </w:r>
      <w:r w:rsidR="008255AC" w:rsidRPr="00A74693">
        <w:rPr>
          <w:rFonts w:ascii="Calibri" w:hAnsi="Calibri"/>
        </w:rPr>
        <w:t xml:space="preserve">. The PPD/IPM unit submitted reports bi-annually to the </w:t>
      </w:r>
      <w:r w:rsidR="00477C97">
        <w:rPr>
          <w:rFonts w:ascii="Calibri" w:hAnsi="Calibri"/>
        </w:rPr>
        <w:t xml:space="preserve">Norwegian </w:t>
      </w:r>
      <w:r w:rsidR="008255AC" w:rsidRPr="00A74693">
        <w:rPr>
          <w:rFonts w:ascii="Calibri" w:hAnsi="Calibri"/>
        </w:rPr>
        <w:t>Embassy</w:t>
      </w:r>
      <w:r w:rsidR="00477C97">
        <w:rPr>
          <w:rFonts w:ascii="Calibri" w:hAnsi="Calibri"/>
        </w:rPr>
        <w:t xml:space="preserve">, </w:t>
      </w:r>
      <w:r w:rsidR="007D36E1">
        <w:rPr>
          <w:rFonts w:ascii="Calibri" w:hAnsi="Calibri"/>
        </w:rPr>
        <w:t xml:space="preserve">as MFA’s representative in country, </w:t>
      </w:r>
      <w:r w:rsidR="00477C97">
        <w:rPr>
          <w:rFonts w:ascii="Calibri" w:hAnsi="Calibri"/>
        </w:rPr>
        <w:t xml:space="preserve">although </w:t>
      </w:r>
      <w:r w:rsidR="00477C97" w:rsidRPr="00A74693">
        <w:rPr>
          <w:rFonts w:ascii="Calibri" w:hAnsi="Calibri"/>
        </w:rPr>
        <w:t xml:space="preserve">the limited amount of reporting beyond project activities </w:t>
      </w:r>
      <w:r w:rsidR="00477C97">
        <w:rPr>
          <w:rFonts w:ascii="Calibri" w:hAnsi="Calibri"/>
        </w:rPr>
        <w:t>was a re</w:t>
      </w:r>
      <w:r w:rsidR="00477C97" w:rsidRPr="00A74693">
        <w:rPr>
          <w:rFonts w:ascii="Calibri" w:hAnsi="Calibri"/>
        </w:rPr>
        <w:t>curring topic of discussion during the annual meetings</w:t>
      </w:r>
      <w:r w:rsidR="00477C97">
        <w:rPr>
          <w:rFonts w:ascii="Calibri" w:hAnsi="Calibri"/>
        </w:rPr>
        <w:t xml:space="preserve"> which were convened </w:t>
      </w:r>
      <w:r w:rsidR="00A07B5D" w:rsidRPr="00A74693">
        <w:rPr>
          <w:rFonts w:ascii="Calibri" w:hAnsi="Calibri"/>
        </w:rPr>
        <w:t xml:space="preserve">with FAO, PPD, and </w:t>
      </w:r>
      <w:r w:rsidR="00477C97">
        <w:rPr>
          <w:rFonts w:ascii="Calibri" w:hAnsi="Calibri"/>
        </w:rPr>
        <w:t xml:space="preserve">the </w:t>
      </w:r>
      <w:r w:rsidR="00A07B5D" w:rsidRPr="00A74693">
        <w:rPr>
          <w:rFonts w:ascii="Calibri" w:hAnsi="Calibri"/>
        </w:rPr>
        <w:t>IPM unit</w:t>
      </w:r>
      <w:r w:rsidR="007D36E1">
        <w:rPr>
          <w:rFonts w:ascii="Calibri" w:hAnsi="Calibri"/>
        </w:rPr>
        <w:t xml:space="preserve">. Those meetings were intended </w:t>
      </w:r>
      <w:r w:rsidR="008255AC" w:rsidRPr="00A74693">
        <w:rPr>
          <w:rFonts w:ascii="Calibri" w:hAnsi="Calibri"/>
        </w:rPr>
        <w:t xml:space="preserve">to </w:t>
      </w:r>
      <w:r w:rsidR="00477C97">
        <w:rPr>
          <w:rFonts w:ascii="Calibri" w:hAnsi="Calibri"/>
        </w:rPr>
        <w:t xml:space="preserve">review </w:t>
      </w:r>
      <w:r w:rsidR="008255AC" w:rsidRPr="00A74693">
        <w:rPr>
          <w:rFonts w:ascii="Calibri" w:hAnsi="Calibri"/>
        </w:rPr>
        <w:t>progress</w:t>
      </w:r>
      <w:r w:rsidR="00477C97">
        <w:rPr>
          <w:rFonts w:ascii="Calibri" w:hAnsi="Calibri"/>
        </w:rPr>
        <w:t xml:space="preserve"> against planned results, discuss annual </w:t>
      </w:r>
      <w:proofErr w:type="spellStart"/>
      <w:r w:rsidR="00477C97">
        <w:rPr>
          <w:rFonts w:ascii="Calibri" w:hAnsi="Calibri"/>
        </w:rPr>
        <w:t>workplans</w:t>
      </w:r>
      <w:proofErr w:type="spellEnd"/>
      <w:r w:rsidR="00477C97">
        <w:rPr>
          <w:rFonts w:ascii="Calibri" w:hAnsi="Calibri"/>
        </w:rPr>
        <w:t xml:space="preserve"> and budgets</w:t>
      </w:r>
      <w:r w:rsidR="0052514A">
        <w:rPr>
          <w:rFonts w:ascii="Calibri" w:hAnsi="Calibri"/>
        </w:rPr>
        <w:t>,</w:t>
      </w:r>
      <w:r w:rsidR="00477C97">
        <w:rPr>
          <w:rFonts w:ascii="Calibri" w:hAnsi="Calibri"/>
        </w:rPr>
        <w:t xml:space="preserve"> as well as </w:t>
      </w:r>
      <w:r w:rsidR="007D36E1">
        <w:rPr>
          <w:rFonts w:ascii="Calibri" w:hAnsi="Calibri"/>
        </w:rPr>
        <w:t xml:space="preserve">any </w:t>
      </w:r>
      <w:r w:rsidR="00477C97">
        <w:rPr>
          <w:rFonts w:ascii="Calibri" w:hAnsi="Calibri"/>
        </w:rPr>
        <w:t>issues of particular concern in the project</w:t>
      </w:r>
      <w:r w:rsidR="007D36E1">
        <w:rPr>
          <w:rFonts w:ascii="Calibri" w:hAnsi="Calibri"/>
        </w:rPr>
        <w:t xml:space="preserve"> at that time</w:t>
      </w:r>
      <w:r w:rsidR="008255AC" w:rsidRPr="00A74693">
        <w:rPr>
          <w:rFonts w:ascii="Calibri" w:hAnsi="Calibri"/>
        </w:rPr>
        <w:t xml:space="preserve">.  </w:t>
      </w:r>
    </w:p>
    <w:p w14:paraId="6E8855D3" w14:textId="77777777" w:rsidR="00CF06C4" w:rsidRPr="00A74693" w:rsidRDefault="00CF06C4" w:rsidP="00CF06C4">
      <w:pPr>
        <w:ind w:firstLine="708"/>
        <w:jc w:val="both"/>
        <w:rPr>
          <w:rFonts w:ascii="Calibri" w:hAnsi="Calibri"/>
          <w:b/>
        </w:rPr>
      </w:pPr>
    </w:p>
    <w:p w14:paraId="5F4ED1E4" w14:textId="3B2C5165" w:rsidR="00F332A0" w:rsidRPr="00A74693" w:rsidRDefault="00F332A0" w:rsidP="00F332A0">
      <w:pPr>
        <w:jc w:val="both"/>
        <w:rPr>
          <w:rFonts w:ascii="Calibri" w:hAnsi="Calibri"/>
        </w:rPr>
      </w:pPr>
      <w:r w:rsidRPr="00A74693">
        <w:rPr>
          <w:rFonts w:ascii="Calibri" w:hAnsi="Calibri"/>
        </w:rPr>
        <w:t xml:space="preserve">The </w:t>
      </w:r>
      <w:r w:rsidR="00A757B3" w:rsidRPr="00A74693">
        <w:rPr>
          <w:rFonts w:ascii="Calibri" w:hAnsi="Calibri"/>
        </w:rPr>
        <w:t xml:space="preserve">various </w:t>
      </w:r>
      <w:r w:rsidRPr="00A74693">
        <w:rPr>
          <w:rFonts w:ascii="Calibri" w:hAnsi="Calibri"/>
        </w:rPr>
        <w:t>intervention</w:t>
      </w:r>
      <w:r w:rsidR="00A757B3" w:rsidRPr="00A74693">
        <w:rPr>
          <w:rFonts w:ascii="Calibri" w:hAnsi="Calibri"/>
        </w:rPr>
        <w:t>s</w:t>
      </w:r>
      <w:r w:rsidRPr="00A74693">
        <w:rPr>
          <w:rFonts w:ascii="Calibri" w:hAnsi="Calibri"/>
        </w:rPr>
        <w:t xml:space="preserve"> </w:t>
      </w:r>
      <w:r w:rsidR="00A757B3" w:rsidRPr="00A74693">
        <w:rPr>
          <w:rFonts w:ascii="Calibri" w:hAnsi="Calibri"/>
        </w:rPr>
        <w:t xml:space="preserve">supported under the two phases could reasonably be described </w:t>
      </w:r>
      <w:r w:rsidRPr="00A74693">
        <w:rPr>
          <w:rFonts w:ascii="Calibri" w:hAnsi="Calibri"/>
        </w:rPr>
        <w:t xml:space="preserve">as ‘complex’ as </w:t>
      </w:r>
      <w:r w:rsidR="00A757B3" w:rsidRPr="00A74693">
        <w:rPr>
          <w:rFonts w:ascii="Calibri" w:hAnsi="Calibri"/>
        </w:rPr>
        <w:t>they i</w:t>
      </w:r>
      <w:r w:rsidRPr="00A74693">
        <w:rPr>
          <w:rFonts w:ascii="Calibri" w:hAnsi="Calibri"/>
        </w:rPr>
        <w:t xml:space="preserve">nvolved multiple </w:t>
      </w:r>
      <w:r w:rsidR="00A757B3" w:rsidRPr="00A74693">
        <w:rPr>
          <w:rFonts w:ascii="Calibri" w:hAnsi="Calibri"/>
        </w:rPr>
        <w:t xml:space="preserve">actors, </w:t>
      </w:r>
      <w:r w:rsidR="008255AC" w:rsidRPr="00A74693">
        <w:rPr>
          <w:rFonts w:ascii="Calibri" w:hAnsi="Calibri"/>
        </w:rPr>
        <w:t>systems and mechanism</w:t>
      </w:r>
      <w:r w:rsidR="0052514A">
        <w:rPr>
          <w:rFonts w:ascii="Calibri" w:hAnsi="Calibri"/>
        </w:rPr>
        <w:t>s</w:t>
      </w:r>
      <w:r w:rsidR="008255AC" w:rsidRPr="00A74693">
        <w:rPr>
          <w:rFonts w:ascii="Calibri" w:hAnsi="Calibri"/>
        </w:rPr>
        <w:t>,</w:t>
      </w:r>
      <w:r w:rsidR="00A757B3" w:rsidRPr="00A74693">
        <w:rPr>
          <w:rFonts w:ascii="Calibri" w:hAnsi="Calibri"/>
        </w:rPr>
        <w:t xml:space="preserve"> most of which had serious capacity and /or resource shortcomings which affected their ability</w:t>
      </w:r>
      <w:r w:rsidR="007D36E1">
        <w:rPr>
          <w:rFonts w:ascii="Calibri" w:hAnsi="Calibri"/>
        </w:rPr>
        <w:t>, at least in</w:t>
      </w:r>
      <w:r w:rsidR="00054DA7">
        <w:rPr>
          <w:rFonts w:ascii="Calibri" w:hAnsi="Calibri"/>
        </w:rPr>
        <w:t>i</w:t>
      </w:r>
      <w:r w:rsidR="007D36E1">
        <w:rPr>
          <w:rFonts w:ascii="Calibri" w:hAnsi="Calibri"/>
        </w:rPr>
        <w:t xml:space="preserve">tially, </w:t>
      </w:r>
      <w:r w:rsidR="00A757B3" w:rsidRPr="00A74693">
        <w:rPr>
          <w:rFonts w:ascii="Calibri" w:hAnsi="Calibri"/>
        </w:rPr>
        <w:t xml:space="preserve"> to  respond effectively t</w:t>
      </w:r>
      <w:r w:rsidR="008255AC" w:rsidRPr="00A74693">
        <w:rPr>
          <w:rFonts w:ascii="Calibri" w:hAnsi="Calibri"/>
        </w:rPr>
        <w:t xml:space="preserve">o </w:t>
      </w:r>
      <w:r w:rsidR="0052514A">
        <w:rPr>
          <w:rFonts w:ascii="Calibri" w:hAnsi="Calibri"/>
        </w:rPr>
        <w:t xml:space="preserve">IPM-related </w:t>
      </w:r>
      <w:r w:rsidR="008255AC" w:rsidRPr="00A74693">
        <w:rPr>
          <w:rFonts w:ascii="Calibri" w:hAnsi="Calibri"/>
        </w:rPr>
        <w:t xml:space="preserve">challenges. </w:t>
      </w:r>
    </w:p>
    <w:p w14:paraId="536B1E26" w14:textId="77777777" w:rsidR="00F332A0" w:rsidRDefault="00F332A0" w:rsidP="00CF06C4">
      <w:pPr>
        <w:ind w:firstLine="708"/>
        <w:jc w:val="both"/>
        <w:rPr>
          <w:b/>
          <w:color w:val="00B0F0"/>
        </w:rPr>
      </w:pPr>
    </w:p>
    <w:p w14:paraId="37BE1F6E" w14:textId="2B7889FF" w:rsidR="00CF06C4" w:rsidRPr="00F84711" w:rsidRDefault="00CF06C4" w:rsidP="00F84711">
      <w:pPr>
        <w:pStyle w:val="Heading2"/>
      </w:pPr>
      <w:bookmarkStart w:id="9" w:name="_Toc433540790"/>
      <w:r w:rsidRPr="00F84711">
        <w:t>Implementation Arrangements</w:t>
      </w:r>
      <w:r w:rsidR="00637971" w:rsidRPr="00F84711">
        <w:t>, including Budgets</w:t>
      </w:r>
      <w:r w:rsidR="00661E27" w:rsidRPr="00F84711">
        <w:rPr>
          <w:rStyle w:val="FootnoteReference"/>
          <w:vertAlign w:val="baseline"/>
        </w:rPr>
        <w:footnoteReference w:id="3"/>
      </w:r>
      <w:r w:rsidRPr="00F84711">
        <w:t>:</w:t>
      </w:r>
      <w:bookmarkEnd w:id="9"/>
      <w:r w:rsidRPr="00F84711">
        <w:t xml:space="preserve"> </w:t>
      </w:r>
    </w:p>
    <w:p w14:paraId="120DBCF9" w14:textId="77777777" w:rsidR="00CF06C4" w:rsidRPr="00A74693" w:rsidRDefault="00CF06C4" w:rsidP="00812D84">
      <w:pPr>
        <w:jc w:val="both"/>
        <w:rPr>
          <w:rFonts w:ascii="Calibri" w:hAnsi="Calibri"/>
        </w:rPr>
      </w:pPr>
    </w:p>
    <w:p w14:paraId="3A42026E" w14:textId="041349E2" w:rsidR="00661E27" w:rsidRPr="00A74693" w:rsidRDefault="00021471" w:rsidP="00812D84">
      <w:pPr>
        <w:jc w:val="both"/>
        <w:rPr>
          <w:rFonts w:ascii="Calibri" w:hAnsi="Calibri"/>
        </w:rPr>
      </w:pPr>
      <w:r>
        <w:rPr>
          <w:rFonts w:ascii="Calibri" w:hAnsi="Calibri"/>
        </w:rPr>
        <w:t xml:space="preserve">As noted above, </w:t>
      </w:r>
      <w:r w:rsidR="00637971" w:rsidRPr="00A74693">
        <w:rPr>
          <w:rFonts w:ascii="Calibri" w:hAnsi="Calibri"/>
        </w:rPr>
        <w:t>N</w:t>
      </w:r>
      <w:r>
        <w:rPr>
          <w:rFonts w:ascii="Calibri" w:hAnsi="Calibri"/>
        </w:rPr>
        <w:t xml:space="preserve">orwegian </w:t>
      </w:r>
      <w:r w:rsidR="00637971" w:rsidRPr="00A74693">
        <w:rPr>
          <w:rFonts w:ascii="Calibri" w:hAnsi="Calibri"/>
        </w:rPr>
        <w:t>support for IPM in Nepal was channelled through the FAO and t</w:t>
      </w:r>
      <w:r w:rsidR="00F03655" w:rsidRPr="00A74693">
        <w:rPr>
          <w:rFonts w:ascii="Calibri" w:hAnsi="Calibri"/>
        </w:rPr>
        <w:t xml:space="preserve">he </w:t>
      </w:r>
      <w:r w:rsidR="00637971" w:rsidRPr="00A74693">
        <w:rPr>
          <w:rFonts w:ascii="Calibri" w:hAnsi="Calibri"/>
        </w:rPr>
        <w:t>PPD</w:t>
      </w:r>
      <w:r w:rsidR="00B127C2" w:rsidRPr="00A74693">
        <w:rPr>
          <w:rFonts w:ascii="Calibri" w:hAnsi="Calibri"/>
        </w:rPr>
        <w:t xml:space="preserve">. </w:t>
      </w:r>
      <w:r w:rsidR="007D18DA" w:rsidRPr="00A74693">
        <w:rPr>
          <w:rFonts w:ascii="Calibri" w:hAnsi="Calibri"/>
        </w:rPr>
        <w:t xml:space="preserve">Total funding for the programme from 2003-2013 was $USD 5.8 million. </w:t>
      </w:r>
      <w:r w:rsidR="00661E27" w:rsidRPr="00A74693">
        <w:rPr>
          <w:rFonts w:ascii="Calibri" w:hAnsi="Calibri"/>
        </w:rPr>
        <w:t xml:space="preserve">The MOAC had overall responsibility for the programme, including bringing together other stakeholders (governmental and non-governmental). The PPD was the designated implementing agency within MOAC, under the leadership of the PPD’s Program Director.  </w:t>
      </w:r>
      <w:r w:rsidR="00B127C2" w:rsidRPr="00A74693">
        <w:rPr>
          <w:rFonts w:ascii="Calibri" w:hAnsi="Calibri"/>
        </w:rPr>
        <w:t xml:space="preserve">The PPD’s responsibilities included supervising district level plant protection staff, overseeing regional laboratories </w:t>
      </w:r>
      <w:r w:rsidR="00314C79" w:rsidRPr="00A74693">
        <w:rPr>
          <w:rFonts w:ascii="Calibri" w:hAnsi="Calibri"/>
        </w:rPr>
        <w:t xml:space="preserve">and collaborating with coordinating and technical committees. </w:t>
      </w:r>
      <w:r>
        <w:rPr>
          <w:rFonts w:ascii="Calibri" w:hAnsi="Calibri"/>
        </w:rPr>
        <w:t xml:space="preserve">Aside from its ‘project management’ role, </w:t>
      </w:r>
      <w:r w:rsidR="00EC087F" w:rsidRPr="00A74693">
        <w:rPr>
          <w:rFonts w:ascii="Calibri" w:hAnsi="Calibri"/>
        </w:rPr>
        <w:t xml:space="preserve">FAO played a strong technical role as a ‘process consultant’ helping </w:t>
      </w:r>
      <w:proofErr w:type="spellStart"/>
      <w:r w:rsidR="00EC087F" w:rsidRPr="00A74693">
        <w:rPr>
          <w:rFonts w:ascii="Calibri" w:hAnsi="Calibri"/>
        </w:rPr>
        <w:t>MoAC</w:t>
      </w:r>
      <w:proofErr w:type="spellEnd"/>
      <w:r w:rsidR="00EC087F" w:rsidRPr="00A74693">
        <w:rPr>
          <w:rFonts w:ascii="Calibri" w:hAnsi="Calibri"/>
        </w:rPr>
        <w:t xml:space="preserve"> with planning, budgeting, and reporting as their capacity </w:t>
      </w:r>
      <w:r>
        <w:rPr>
          <w:rFonts w:ascii="Calibri" w:hAnsi="Calibri"/>
        </w:rPr>
        <w:t xml:space="preserve">at the outset </w:t>
      </w:r>
      <w:r w:rsidR="00EC087F" w:rsidRPr="00A74693">
        <w:rPr>
          <w:rFonts w:ascii="Calibri" w:hAnsi="Calibri"/>
        </w:rPr>
        <w:t xml:space="preserve">was limited. </w:t>
      </w:r>
    </w:p>
    <w:p w14:paraId="11640BFB" w14:textId="77777777" w:rsidR="00661E27" w:rsidRPr="00A74693" w:rsidRDefault="00661E27" w:rsidP="00812D84">
      <w:pPr>
        <w:jc w:val="both"/>
        <w:rPr>
          <w:rFonts w:ascii="Calibri" w:hAnsi="Calibri"/>
        </w:rPr>
      </w:pPr>
    </w:p>
    <w:p w14:paraId="073DC83D" w14:textId="63D38B58" w:rsidR="00637971" w:rsidRPr="00A74693" w:rsidRDefault="00637971" w:rsidP="00812D84">
      <w:pPr>
        <w:jc w:val="both"/>
        <w:rPr>
          <w:rFonts w:ascii="Calibri" w:hAnsi="Calibri"/>
        </w:rPr>
      </w:pPr>
      <w:r w:rsidRPr="00A74693">
        <w:rPr>
          <w:rFonts w:ascii="Calibri" w:hAnsi="Calibri"/>
        </w:rPr>
        <w:t xml:space="preserve">The table below highlights the areas and amounts funded in Phase II (up </w:t>
      </w:r>
      <w:r w:rsidR="009961BE" w:rsidRPr="00A74693">
        <w:rPr>
          <w:rFonts w:ascii="Calibri" w:hAnsi="Calibri"/>
        </w:rPr>
        <w:t>un</w:t>
      </w:r>
      <w:r w:rsidRPr="00A74693">
        <w:rPr>
          <w:rFonts w:ascii="Calibri" w:hAnsi="Calibri"/>
        </w:rPr>
        <w:t>til the end of 20</w:t>
      </w:r>
      <w:r w:rsidR="007D18DA" w:rsidRPr="00A74693">
        <w:rPr>
          <w:rFonts w:ascii="Calibri" w:hAnsi="Calibri"/>
        </w:rPr>
        <w:t>11) by component (FAO and PPD).</w:t>
      </w:r>
    </w:p>
    <w:p w14:paraId="7C5BE511" w14:textId="77777777" w:rsidR="00637971" w:rsidRPr="0037578E" w:rsidRDefault="00637971" w:rsidP="00812D84">
      <w:pPr>
        <w:jc w:val="both"/>
      </w:pPr>
    </w:p>
    <w:p w14:paraId="784EDC52" w14:textId="74858E17" w:rsidR="00637971" w:rsidRPr="00F84711" w:rsidRDefault="00637971" w:rsidP="00F84711">
      <w:pPr>
        <w:pStyle w:val="Heading3"/>
        <w:rPr>
          <w:rFonts w:ascii="Calibri" w:hAnsi="Calibri"/>
        </w:rPr>
      </w:pPr>
      <w:bookmarkStart w:id="10" w:name="_Toc433540791"/>
      <w:r w:rsidRPr="00F84711">
        <w:rPr>
          <w:rFonts w:ascii="Calibri" w:hAnsi="Calibri"/>
        </w:rPr>
        <w:t>Table 1.</w:t>
      </w:r>
      <w:bookmarkEnd w:id="10"/>
      <w:r w:rsidRPr="00F84711">
        <w:rPr>
          <w:rFonts w:ascii="Calibri" w:hAnsi="Calibri"/>
        </w:rPr>
        <w:t xml:space="preserve"> </w:t>
      </w:r>
    </w:p>
    <w:tbl>
      <w:tblPr>
        <w:tblW w:w="4725" w:type="pct"/>
        <w:tblLayout w:type="fixed"/>
        <w:tblCellMar>
          <w:left w:w="0" w:type="dxa"/>
          <w:right w:w="0" w:type="dxa"/>
        </w:tblCellMar>
        <w:tblLook w:val="0000" w:firstRow="0" w:lastRow="0" w:firstColumn="0" w:lastColumn="0" w:noHBand="0" w:noVBand="0"/>
      </w:tblPr>
      <w:tblGrid>
        <w:gridCol w:w="2373"/>
        <w:gridCol w:w="2252"/>
        <w:gridCol w:w="2148"/>
        <w:gridCol w:w="2375"/>
      </w:tblGrid>
      <w:tr w:rsidR="0037578E" w:rsidRPr="0037578E" w14:paraId="41377AD7" w14:textId="77777777" w:rsidTr="00637971">
        <w:tc>
          <w:tcPr>
            <w:tcW w:w="12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4673A1E" w14:textId="77777777" w:rsidR="00637971" w:rsidRPr="0037578E" w:rsidRDefault="00637971" w:rsidP="00C63D27">
            <w:pPr>
              <w:rPr>
                <w:b/>
                <w:sz w:val="20"/>
                <w:szCs w:val="20"/>
              </w:rPr>
            </w:pPr>
            <w:r w:rsidRPr="0037578E">
              <w:rPr>
                <w:b/>
                <w:sz w:val="20"/>
                <w:szCs w:val="20"/>
              </w:rPr>
              <w:t>Five areas of institutionalisation</w:t>
            </w:r>
          </w:p>
        </w:tc>
        <w:tc>
          <w:tcPr>
            <w:tcW w:w="123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72D3BFC" w14:textId="77777777" w:rsidR="00637971" w:rsidRPr="0037578E" w:rsidRDefault="00637971" w:rsidP="00C63D27">
            <w:pPr>
              <w:jc w:val="center"/>
              <w:rPr>
                <w:b/>
                <w:sz w:val="20"/>
                <w:szCs w:val="20"/>
              </w:rPr>
            </w:pPr>
            <w:r w:rsidRPr="0037578E">
              <w:rPr>
                <w:b/>
                <w:sz w:val="20"/>
                <w:szCs w:val="20"/>
              </w:rPr>
              <w:t>FAO component</w:t>
            </w:r>
          </w:p>
        </w:tc>
        <w:tc>
          <w:tcPr>
            <w:tcW w:w="1174"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D62F707" w14:textId="77777777" w:rsidR="00637971" w:rsidRPr="0037578E" w:rsidRDefault="00637971" w:rsidP="00C63D27">
            <w:pPr>
              <w:jc w:val="center"/>
              <w:rPr>
                <w:b/>
                <w:sz w:val="20"/>
                <w:szCs w:val="20"/>
              </w:rPr>
            </w:pPr>
            <w:r w:rsidRPr="0037578E">
              <w:rPr>
                <w:b/>
                <w:sz w:val="20"/>
                <w:szCs w:val="20"/>
              </w:rPr>
              <w:t>PPD component</w:t>
            </w:r>
          </w:p>
        </w:tc>
        <w:tc>
          <w:tcPr>
            <w:tcW w:w="1298"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8ABC880" w14:textId="77777777" w:rsidR="00637971" w:rsidRPr="0037578E" w:rsidRDefault="00637971" w:rsidP="00C63D27">
            <w:pPr>
              <w:jc w:val="center"/>
              <w:rPr>
                <w:b/>
                <w:sz w:val="20"/>
                <w:szCs w:val="20"/>
              </w:rPr>
            </w:pPr>
            <w:r w:rsidRPr="0037578E">
              <w:rPr>
                <w:b/>
                <w:sz w:val="20"/>
                <w:szCs w:val="20"/>
              </w:rPr>
              <w:t>Total</w:t>
            </w:r>
          </w:p>
        </w:tc>
      </w:tr>
      <w:tr w:rsidR="0037578E" w:rsidRPr="0037578E" w14:paraId="5EB7A8CD" w14:textId="77777777" w:rsidTr="00637971">
        <w:tc>
          <w:tcPr>
            <w:tcW w:w="129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870679F" w14:textId="77777777" w:rsidR="00637971" w:rsidRPr="0037578E" w:rsidRDefault="00637971" w:rsidP="00C63D27">
            <w:pPr>
              <w:rPr>
                <w:b/>
                <w:sz w:val="20"/>
                <w:szCs w:val="20"/>
              </w:rPr>
            </w:pPr>
          </w:p>
        </w:tc>
        <w:tc>
          <w:tcPr>
            <w:tcW w:w="1231" w:type="pct"/>
            <w:tcBorders>
              <w:top w:val="nil"/>
              <w:left w:val="nil"/>
              <w:bottom w:val="single" w:sz="8" w:space="0" w:color="auto"/>
              <w:right w:val="single" w:sz="8" w:space="0" w:color="auto"/>
            </w:tcBorders>
            <w:tcMar>
              <w:top w:w="0" w:type="dxa"/>
              <w:left w:w="108" w:type="dxa"/>
              <w:bottom w:w="0" w:type="dxa"/>
              <w:right w:w="108" w:type="dxa"/>
            </w:tcMar>
            <w:vAlign w:val="center"/>
          </w:tcPr>
          <w:p w14:paraId="56E4F486" w14:textId="77777777" w:rsidR="00637971" w:rsidRPr="0037578E" w:rsidRDefault="00637971" w:rsidP="00C63D27">
            <w:pPr>
              <w:jc w:val="center"/>
              <w:rPr>
                <w:b/>
                <w:sz w:val="20"/>
                <w:szCs w:val="20"/>
              </w:rPr>
            </w:pPr>
            <w:r w:rsidRPr="0037578E">
              <w:rPr>
                <w:b/>
                <w:sz w:val="20"/>
                <w:szCs w:val="20"/>
              </w:rPr>
              <w:t>Aggregated</w:t>
            </w:r>
          </w:p>
          <w:p w14:paraId="28859944" w14:textId="77777777" w:rsidR="00637971" w:rsidRPr="0037578E" w:rsidRDefault="00637971" w:rsidP="00C63D27">
            <w:pPr>
              <w:jc w:val="center"/>
              <w:rPr>
                <w:b/>
                <w:sz w:val="20"/>
                <w:szCs w:val="20"/>
              </w:rPr>
            </w:pPr>
            <w:r w:rsidRPr="0037578E">
              <w:rPr>
                <w:b/>
                <w:sz w:val="20"/>
                <w:szCs w:val="20"/>
              </w:rPr>
              <w:t>up to 31/12/11</w:t>
            </w:r>
          </w:p>
        </w:tc>
        <w:tc>
          <w:tcPr>
            <w:tcW w:w="1174" w:type="pct"/>
            <w:tcBorders>
              <w:top w:val="nil"/>
              <w:left w:val="nil"/>
              <w:bottom w:val="single" w:sz="8" w:space="0" w:color="auto"/>
              <w:right w:val="single" w:sz="8" w:space="0" w:color="auto"/>
            </w:tcBorders>
            <w:tcMar>
              <w:top w:w="0" w:type="dxa"/>
              <w:left w:w="108" w:type="dxa"/>
              <w:bottom w:w="0" w:type="dxa"/>
              <w:right w:w="108" w:type="dxa"/>
            </w:tcMar>
            <w:vAlign w:val="center"/>
          </w:tcPr>
          <w:p w14:paraId="72DD0275" w14:textId="77777777" w:rsidR="00637971" w:rsidRPr="0037578E" w:rsidRDefault="00637971" w:rsidP="00C63D27">
            <w:pPr>
              <w:jc w:val="center"/>
              <w:rPr>
                <w:b/>
                <w:sz w:val="20"/>
                <w:szCs w:val="20"/>
              </w:rPr>
            </w:pPr>
            <w:r w:rsidRPr="0037578E">
              <w:rPr>
                <w:b/>
                <w:sz w:val="20"/>
                <w:szCs w:val="20"/>
              </w:rPr>
              <w:t>Aggregated</w:t>
            </w:r>
          </w:p>
          <w:p w14:paraId="23B43273" w14:textId="77777777" w:rsidR="00637971" w:rsidRPr="0037578E" w:rsidRDefault="00637971" w:rsidP="00C63D27">
            <w:pPr>
              <w:jc w:val="center"/>
              <w:rPr>
                <w:b/>
                <w:sz w:val="20"/>
                <w:szCs w:val="20"/>
              </w:rPr>
            </w:pPr>
            <w:r w:rsidRPr="0037578E">
              <w:rPr>
                <w:b/>
                <w:sz w:val="20"/>
                <w:szCs w:val="20"/>
              </w:rPr>
              <w:t>up to 31/12/11</w:t>
            </w:r>
          </w:p>
        </w:tc>
        <w:tc>
          <w:tcPr>
            <w:tcW w:w="1298" w:type="pct"/>
            <w:tcBorders>
              <w:top w:val="nil"/>
              <w:left w:val="nil"/>
              <w:bottom w:val="single" w:sz="8" w:space="0" w:color="auto"/>
              <w:right w:val="single" w:sz="8" w:space="0" w:color="auto"/>
            </w:tcBorders>
            <w:tcMar>
              <w:top w:w="0" w:type="dxa"/>
              <w:left w:w="108" w:type="dxa"/>
              <w:bottom w:w="0" w:type="dxa"/>
              <w:right w:w="108" w:type="dxa"/>
            </w:tcMar>
            <w:vAlign w:val="center"/>
          </w:tcPr>
          <w:p w14:paraId="47FD8B74" w14:textId="77777777" w:rsidR="00637971" w:rsidRPr="0037578E" w:rsidRDefault="00637971" w:rsidP="00C63D27">
            <w:pPr>
              <w:jc w:val="center"/>
              <w:rPr>
                <w:b/>
                <w:sz w:val="20"/>
                <w:szCs w:val="20"/>
              </w:rPr>
            </w:pPr>
            <w:r w:rsidRPr="0037578E">
              <w:rPr>
                <w:b/>
                <w:sz w:val="20"/>
                <w:szCs w:val="20"/>
              </w:rPr>
              <w:t>Aggregated</w:t>
            </w:r>
          </w:p>
          <w:p w14:paraId="64DBC8EA" w14:textId="77777777" w:rsidR="00637971" w:rsidRPr="0037578E" w:rsidRDefault="00637971" w:rsidP="00C63D27">
            <w:pPr>
              <w:jc w:val="center"/>
              <w:rPr>
                <w:b/>
                <w:sz w:val="20"/>
                <w:szCs w:val="20"/>
              </w:rPr>
            </w:pPr>
            <w:r w:rsidRPr="0037578E">
              <w:rPr>
                <w:b/>
                <w:sz w:val="20"/>
                <w:szCs w:val="20"/>
              </w:rPr>
              <w:t>up to 31/12/11</w:t>
            </w:r>
          </w:p>
        </w:tc>
      </w:tr>
      <w:tr w:rsidR="0037578E" w:rsidRPr="0037578E" w14:paraId="1A2939AA" w14:textId="77777777" w:rsidTr="00637971">
        <w:tc>
          <w:tcPr>
            <w:tcW w:w="129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6D39A9C" w14:textId="77777777" w:rsidR="00637971" w:rsidRPr="0037578E" w:rsidRDefault="00637971" w:rsidP="00C63D27">
            <w:pPr>
              <w:rPr>
                <w:sz w:val="20"/>
                <w:szCs w:val="20"/>
              </w:rPr>
            </w:pPr>
            <w:r w:rsidRPr="0037578E">
              <w:rPr>
                <w:sz w:val="20"/>
                <w:szCs w:val="20"/>
              </w:rPr>
              <w:t>Coordinating institutions</w:t>
            </w:r>
          </w:p>
        </w:tc>
        <w:tc>
          <w:tcPr>
            <w:tcW w:w="1231" w:type="pct"/>
            <w:tcBorders>
              <w:top w:val="nil"/>
              <w:left w:val="nil"/>
              <w:bottom w:val="single" w:sz="8" w:space="0" w:color="auto"/>
              <w:right w:val="single" w:sz="8" w:space="0" w:color="auto"/>
            </w:tcBorders>
            <w:tcMar>
              <w:top w:w="0" w:type="dxa"/>
              <w:left w:w="108" w:type="dxa"/>
              <w:bottom w:w="0" w:type="dxa"/>
              <w:right w:w="108" w:type="dxa"/>
            </w:tcMar>
            <w:vAlign w:val="center"/>
          </w:tcPr>
          <w:p w14:paraId="15AF6D40" w14:textId="77777777" w:rsidR="00637971" w:rsidRPr="0037578E" w:rsidRDefault="00637971" w:rsidP="00637971">
            <w:pPr>
              <w:jc w:val="center"/>
              <w:rPr>
                <w:sz w:val="20"/>
                <w:szCs w:val="20"/>
              </w:rPr>
            </w:pPr>
            <w:r w:rsidRPr="0037578E">
              <w:rPr>
                <w:sz w:val="20"/>
                <w:szCs w:val="20"/>
              </w:rPr>
              <w:t>63,000</w:t>
            </w:r>
          </w:p>
        </w:tc>
        <w:tc>
          <w:tcPr>
            <w:tcW w:w="1174" w:type="pct"/>
            <w:tcBorders>
              <w:top w:val="nil"/>
              <w:left w:val="nil"/>
              <w:bottom w:val="single" w:sz="8" w:space="0" w:color="auto"/>
              <w:right w:val="single" w:sz="8" w:space="0" w:color="auto"/>
            </w:tcBorders>
            <w:tcMar>
              <w:top w:w="0" w:type="dxa"/>
              <w:left w:w="108" w:type="dxa"/>
              <w:bottom w:w="0" w:type="dxa"/>
              <w:right w:w="108" w:type="dxa"/>
            </w:tcMar>
            <w:vAlign w:val="center"/>
          </w:tcPr>
          <w:p w14:paraId="22AED77D" w14:textId="77777777" w:rsidR="00637971" w:rsidRPr="0037578E" w:rsidRDefault="00637971" w:rsidP="00637971">
            <w:pPr>
              <w:jc w:val="center"/>
              <w:rPr>
                <w:sz w:val="20"/>
                <w:szCs w:val="20"/>
              </w:rPr>
            </w:pPr>
            <w:r w:rsidRPr="0037578E">
              <w:rPr>
                <w:sz w:val="20"/>
                <w:szCs w:val="20"/>
              </w:rPr>
              <w:t>111,000</w:t>
            </w:r>
          </w:p>
        </w:tc>
        <w:tc>
          <w:tcPr>
            <w:tcW w:w="1298" w:type="pct"/>
            <w:tcBorders>
              <w:top w:val="nil"/>
              <w:left w:val="nil"/>
              <w:bottom w:val="single" w:sz="8" w:space="0" w:color="auto"/>
              <w:right w:val="single" w:sz="8" w:space="0" w:color="auto"/>
            </w:tcBorders>
            <w:tcMar>
              <w:top w:w="0" w:type="dxa"/>
              <w:left w:w="108" w:type="dxa"/>
              <w:bottom w:w="0" w:type="dxa"/>
              <w:right w:w="108" w:type="dxa"/>
            </w:tcMar>
            <w:vAlign w:val="center"/>
          </w:tcPr>
          <w:p w14:paraId="5BC11AAD" w14:textId="77777777" w:rsidR="00637971" w:rsidRPr="0037578E" w:rsidRDefault="00637971" w:rsidP="00637971">
            <w:pPr>
              <w:jc w:val="center"/>
              <w:rPr>
                <w:sz w:val="20"/>
                <w:szCs w:val="20"/>
              </w:rPr>
            </w:pPr>
            <w:r w:rsidRPr="0037578E">
              <w:rPr>
                <w:sz w:val="20"/>
                <w:szCs w:val="20"/>
              </w:rPr>
              <w:t>174,000</w:t>
            </w:r>
          </w:p>
        </w:tc>
      </w:tr>
      <w:tr w:rsidR="0037578E" w:rsidRPr="0037578E" w14:paraId="6BB3967B" w14:textId="77777777" w:rsidTr="00637971">
        <w:tc>
          <w:tcPr>
            <w:tcW w:w="129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A95E7EE" w14:textId="77777777" w:rsidR="00637971" w:rsidRPr="0037578E" w:rsidRDefault="00637971" w:rsidP="00C63D27">
            <w:pPr>
              <w:rPr>
                <w:sz w:val="20"/>
                <w:szCs w:val="20"/>
              </w:rPr>
            </w:pPr>
            <w:r w:rsidRPr="0037578E">
              <w:rPr>
                <w:sz w:val="20"/>
                <w:szCs w:val="20"/>
              </w:rPr>
              <w:t>Research institutions</w:t>
            </w:r>
          </w:p>
        </w:tc>
        <w:tc>
          <w:tcPr>
            <w:tcW w:w="1231" w:type="pct"/>
            <w:tcBorders>
              <w:top w:val="nil"/>
              <w:left w:val="nil"/>
              <w:bottom w:val="single" w:sz="8" w:space="0" w:color="auto"/>
              <w:right w:val="single" w:sz="8" w:space="0" w:color="auto"/>
            </w:tcBorders>
            <w:tcMar>
              <w:top w:w="0" w:type="dxa"/>
              <w:left w:w="108" w:type="dxa"/>
              <w:bottom w:w="0" w:type="dxa"/>
              <w:right w:w="108" w:type="dxa"/>
            </w:tcMar>
            <w:vAlign w:val="center"/>
          </w:tcPr>
          <w:p w14:paraId="3134E9AD" w14:textId="77777777" w:rsidR="00637971" w:rsidRPr="0037578E" w:rsidRDefault="00637971" w:rsidP="00637971">
            <w:pPr>
              <w:jc w:val="center"/>
              <w:rPr>
                <w:sz w:val="20"/>
                <w:szCs w:val="20"/>
              </w:rPr>
            </w:pPr>
            <w:r w:rsidRPr="0037578E">
              <w:rPr>
                <w:sz w:val="20"/>
                <w:szCs w:val="20"/>
              </w:rPr>
              <w:t>-</w:t>
            </w:r>
          </w:p>
        </w:tc>
        <w:tc>
          <w:tcPr>
            <w:tcW w:w="1174" w:type="pct"/>
            <w:tcBorders>
              <w:top w:val="nil"/>
              <w:left w:val="nil"/>
              <w:bottom w:val="single" w:sz="8" w:space="0" w:color="auto"/>
              <w:right w:val="single" w:sz="8" w:space="0" w:color="auto"/>
            </w:tcBorders>
            <w:tcMar>
              <w:top w:w="0" w:type="dxa"/>
              <w:left w:w="108" w:type="dxa"/>
              <w:bottom w:w="0" w:type="dxa"/>
              <w:right w:w="108" w:type="dxa"/>
            </w:tcMar>
            <w:vAlign w:val="center"/>
          </w:tcPr>
          <w:p w14:paraId="3FF815BA" w14:textId="77777777" w:rsidR="00637971" w:rsidRPr="0037578E" w:rsidRDefault="00637971" w:rsidP="00637971">
            <w:pPr>
              <w:jc w:val="center"/>
              <w:rPr>
                <w:sz w:val="20"/>
                <w:szCs w:val="20"/>
              </w:rPr>
            </w:pPr>
            <w:r w:rsidRPr="0037578E">
              <w:rPr>
                <w:sz w:val="20"/>
                <w:szCs w:val="20"/>
              </w:rPr>
              <w:t>97,000</w:t>
            </w:r>
          </w:p>
        </w:tc>
        <w:tc>
          <w:tcPr>
            <w:tcW w:w="1298" w:type="pct"/>
            <w:tcBorders>
              <w:top w:val="nil"/>
              <w:left w:val="nil"/>
              <w:bottom w:val="single" w:sz="8" w:space="0" w:color="auto"/>
              <w:right w:val="single" w:sz="8" w:space="0" w:color="auto"/>
            </w:tcBorders>
            <w:tcMar>
              <w:top w:w="0" w:type="dxa"/>
              <w:left w:w="108" w:type="dxa"/>
              <w:bottom w:w="0" w:type="dxa"/>
              <w:right w:w="108" w:type="dxa"/>
            </w:tcMar>
            <w:vAlign w:val="center"/>
          </w:tcPr>
          <w:p w14:paraId="0F9BEBD9" w14:textId="77777777" w:rsidR="00637971" w:rsidRPr="0037578E" w:rsidRDefault="00637971" w:rsidP="00637971">
            <w:pPr>
              <w:jc w:val="center"/>
              <w:rPr>
                <w:sz w:val="20"/>
                <w:szCs w:val="20"/>
              </w:rPr>
            </w:pPr>
            <w:r w:rsidRPr="0037578E">
              <w:rPr>
                <w:sz w:val="20"/>
                <w:szCs w:val="20"/>
              </w:rPr>
              <w:t>97,000</w:t>
            </w:r>
          </w:p>
        </w:tc>
      </w:tr>
      <w:tr w:rsidR="0037578E" w:rsidRPr="0037578E" w14:paraId="4C35757C" w14:textId="77777777" w:rsidTr="00637971">
        <w:tc>
          <w:tcPr>
            <w:tcW w:w="129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3A0E4CB" w14:textId="77777777" w:rsidR="00637971" w:rsidRPr="0037578E" w:rsidRDefault="00637971" w:rsidP="00C63D27">
            <w:pPr>
              <w:rPr>
                <w:sz w:val="20"/>
                <w:szCs w:val="20"/>
              </w:rPr>
            </w:pPr>
            <w:r w:rsidRPr="0037578E">
              <w:rPr>
                <w:sz w:val="20"/>
                <w:szCs w:val="20"/>
              </w:rPr>
              <w:t>Education institutions</w:t>
            </w:r>
          </w:p>
        </w:tc>
        <w:tc>
          <w:tcPr>
            <w:tcW w:w="1231" w:type="pct"/>
            <w:tcBorders>
              <w:top w:val="nil"/>
              <w:left w:val="nil"/>
              <w:bottom w:val="single" w:sz="8" w:space="0" w:color="auto"/>
              <w:right w:val="single" w:sz="8" w:space="0" w:color="auto"/>
            </w:tcBorders>
            <w:tcMar>
              <w:top w:w="0" w:type="dxa"/>
              <w:left w:w="108" w:type="dxa"/>
              <w:bottom w:w="0" w:type="dxa"/>
              <w:right w:w="108" w:type="dxa"/>
            </w:tcMar>
            <w:vAlign w:val="center"/>
          </w:tcPr>
          <w:p w14:paraId="04BD55CA" w14:textId="77777777" w:rsidR="00637971" w:rsidRPr="0037578E" w:rsidRDefault="00637971" w:rsidP="00637971">
            <w:pPr>
              <w:jc w:val="center"/>
              <w:rPr>
                <w:sz w:val="20"/>
                <w:szCs w:val="20"/>
              </w:rPr>
            </w:pPr>
            <w:r w:rsidRPr="0037578E">
              <w:rPr>
                <w:sz w:val="20"/>
                <w:szCs w:val="20"/>
              </w:rPr>
              <w:t>82,000</w:t>
            </w:r>
          </w:p>
        </w:tc>
        <w:tc>
          <w:tcPr>
            <w:tcW w:w="1174" w:type="pct"/>
            <w:tcBorders>
              <w:top w:val="nil"/>
              <w:left w:val="nil"/>
              <w:bottom w:val="single" w:sz="8" w:space="0" w:color="auto"/>
              <w:right w:val="single" w:sz="8" w:space="0" w:color="auto"/>
            </w:tcBorders>
            <w:tcMar>
              <w:top w:w="0" w:type="dxa"/>
              <w:left w:w="108" w:type="dxa"/>
              <w:bottom w:w="0" w:type="dxa"/>
              <w:right w:w="108" w:type="dxa"/>
            </w:tcMar>
            <w:vAlign w:val="center"/>
          </w:tcPr>
          <w:p w14:paraId="43567D60" w14:textId="77777777" w:rsidR="00637971" w:rsidRPr="0037578E" w:rsidRDefault="00637971" w:rsidP="00637971">
            <w:pPr>
              <w:jc w:val="center"/>
              <w:rPr>
                <w:sz w:val="20"/>
                <w:szCs w:val="20"/>
              </w:rPr>
            </w:pPr>
            <w:r w:rsidRPr="0037578E">
              <w:rPr>
                <w:sz w:val="20"/>
                <w:szCs w:val="20"/>
              </w:rPr>
              <w:t>84,000</w:t>
            </w:r>
          </w:p>
        </w:tc>
        <w:tc>
          <w:tcPr>
            <w:tcW w:w="1298" w:type="pct"/>
            <w:tcBorders>
              <w:top w:val="nil"/>
              <w:left w:val="nil"/>
              <w:bottom w:val="single" w:sz="8" w:space="0" w:color="auto"/>
              <w:right w:val="single" w:sz="8" w:space="0" w:color="auto"/>
            </w:tcBorders>
            <w:tcMar>
              <w:top w:w="0" w:type="dxa"/>
              <w:left w:w="108" w:type="dxa"/>
              <w:bottom w:w="0" w:type="dxa"/>
              <w:right w:w="108" w:type="dxa"/>
            </w:tcMar>
            <w:vAlign w:val="center"/>
          </w:tcPr>
          <w:p w14:paraId="7896CCA3" w14:textId="77777777" w:rsidR="00637971" w:rsidRPr="0037578E" w:rsidRDefault="00637971" w:rsidP="00637971">
            <w:pPr>
              <w:jc w:val="center"/>
              <w:rPr>
                <w:sz w:val="20"/>
                <w:szCs w:val="20"/>
              </w:rPr>
            </w:pPr>
            <w:r w:rsidRPr="0037578E">
              <w:rPr>
                <w:sz w:val="20"/>
                <w:szCs w:val="20"/>
              </w:rPr>
              <w:t>166,000</w:t>
            </w:r>
          </w:p>
        </w:tc>
      </w:tr>
      <w:tr w:rsidR="0037578E" w:rsidRPr="0037578E" w14:paraId="324369B7" w14:textId="77777777" w:rsidTr="00637971">
        <w:tc>
          <w:tcPr>
            <w:tcW w:w="129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9E90205" w14:textId="77777777" w:rsidR="00637971" w:rsidRPr="0037578E" w:rsidRDefault="00637971" w:rsidP="00C63D27">
            <w:pPr>
              <w:rPr>
                <w:sz w:val="20"/>
                <w:szCs w:val="20"/>
              </w:rPr>
            </w:pPr>
            <w:r w:rsidRPr="0037578E">
              <w:rPr>
                <w:sz w:val="20"/>
                <w:szCs w:val="20"/>
              </w:rPr>
              <w:t>Support service inst.</w:t>
            </w:r>
          </w:p>
        </w:tc>
        <w:tc>
          <w:tcPr>
            <w:tcW w:w="1231" w:type="pct"/>
            <w:tcBorders>
              <w:top w:val="nil"/>
              <w:left w:val="nil"/>
              <w:bottom w:val="single" w:sz="8" w:space="0" w:color="auto"/>
              <w:right w:val="single" w:sz="8" w:space="0" w:color="auto"/>
            </w:tcBorders>
            <w:tcMar>
              <w:top w:w="0" w:type="dxa"/>
              <w:left w:w="108" w:type="dxa"/>
              <w:bottom w:w="0" w:type="dxa"/>
              <w:right w:w="108" w:type="dxa"/>
            </w:tcMar>
            <w:vAlign w:val="center"/>
          </w:tcPr>
          <w:p w14:paraId="6EC096A4" w14:textId="77777777" w:rsidR="00637971" w:rsidRPr="0037578E" w:rsidRDefault="00637971" w:rsidP="00637971">
            <w:pPr>
              <w:jc w:val="center"/>
              <w:rPr>
                <w:sz w:val="20"/>
                <w:szCs w:val="20"/>
              </w:rPr>
            </w:pPr>
            <w:r w:rsidRPr="0037578E">
              <w:rPr>
                <w:sz w:val="20"/>
                <w:szCs w:val="20"/>
              </w:rPr>
              <w:t>339,000</w:t>
            </w:r>
          </w:p>
        </w:tc>
        <w:tc>
          <w:tcPr>
            <w:tcW w:w="1174" w:type="pct"/>
            <w:tcBorders>
              <w:top w:val="nil"/>
              <w:left w:val="nil"/>
              <w:bottom w:val="single" w:sz="8" w:space="0" w:color="auto"/>
              <w:right w:val="single" w:sz="8" w:space="0" w:color="auto"/>
            </w:tcBorders>
            <w:tcMar>
              <w:top w:w="0" w:type="dxa"/>
              <w:left w:w="108" w:type="dxa"/>
              <w:bottom w:w="0" w:type="dxa"/>
              <w:right w:w="108" w:type="dxa"/>
            </w:tcMar>
            <w:vAlign w:val="center"/>
          </w:tcPr>
          <w:p w14:paraId="19F01379" w14:textId="77777777" w:rsidR="00637971" w:rsidRPr="0037578E" w:rsidRDefault="00637971" w:rsidP="00637971">
            <w:pPr>
              <w:jc w:val="center"/>
              <w:rPr>
                <w:sz w:val="20"/>
                <w:szCs w:val="20"/>
              </w:rPr>
            </w:pPr>
            <w:r w:rsidRPr="0037578E">
              <w:rPr>
                <w:sz w:val="20"/>
                <w:szCs w:val="20"/>
              </w:rPr>
              <w:t>357,000</w:t>
            </w:r>
          </w:p>
        </w:tc>
        <w:tc>
          <w:tcPr>
            <w:tcW w:w="1298" w:type="pct"/>
            <w:tcBorders>
              <w:top w:val="nil"/>
              <w:left w:val="nil"/>
              <w:bottom w:val="single" w:sz="8" w:space="0" w:color="auto"/>
              <w:right w:val="single" w:sz="8" w:space="0" w:color="auto"/>
            </w:tcBorders>
            <w:tcMar>
              <w:top w:w="0" w:type="dxa"/>
              <w:left w:w="108" w:type="dxa"/>
              <w:bottom w:w="0" w:type="dxa"/>
              <w:right w:w="108" w:type="dxa"/>
            </w:tcMar>
            <w:vAlign w:val="center"/>
          </w:tcPr>
          <w:p w14:paraId="51973E72" w14:textId="77777777" w:rsidR="00637971" w:rsidRPr="0037578E" w:rsidRDefault="00637971" w:rsidP="00637971">
            <w:pPr>
              <w:jc w:val="center"/>
              <w:rPr>
                <w:sz w:val="20"/>
                <w:szCs w:val="20"/>
              </w:rPr>
            </w:pPr>
            <w:r w:rsidRPr="0037578E">
              <w:rPr>
                <w:sz w:val="20"/>
                <w:szCs w:val="20"/>
              </w:rPr>
              <w:t>695,000</w:t>
            </w:r>
          </w:p>
        </w:tc>
      </w:tr>
      <w:tr w:rsidR="0037578E" w:rsidRPr="0037578E" w14:paraId="701D1D6F" w14:textId="77777777" w:rsidTr="00637971">
        <w:tc>
          <w:tcPr>
            <w:tcW w:w="129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F3B6433" w14:textId="77777777" w:rsidR="00637971" w:rsidRPr="0037578E" w:rsidRDefault="00637971" w:rsidP="00C63D27">
            <w:pPr>
              <w:rPr>
                <w:sz w:val="20"/>
                <w:szCs w:val="20"/>
              </w:rPr>
            </w:pPr>
            <w:r w:rsidRPr="0037578E">
              <w:rPr>
                <w:sz w:val="20"/>
                <w:szCs w:val="20"/>
              </w:rPr>
              <w:t>Farmer groups and farmer institutions</w:t>
            </w:r>
          </w:p>
        </w:tc>
        <w:tc>
          <w:tcPr>
            <w:tcW w:w="1231" w:type="pct"/>
            <w:tcBorders>
              <w:top w:val="nil"/>
              <w:left w:val="nil"/>
              <w:bottom w:val="single" w:sz="8" w:space="0" w:color="auto"/>
              <w:right w:val="single" w:sz="8" w:space="0" w:color="auto"/>
            </w:tcBorders>
            <w:tcMar>
              <w:top w:w="0" w:type="dxa"/>
              <w:left w:w="108" w:type="dxa"/>
              <w:bottom w:w="0" w:type="dxa"/>
              <w:right w:w="108" w:type="dxa"/>
            </w:tcMar>
            <w:vAlign w:val="center"/>
          </w:tcPr>
          <w:p w14:paraId="39C40EA5" w14:textId="77777777" w:rsidR="00637971" w:rsidRPr="0037578E" w:rsidRDefault="00637971" w:rsidP="00637971">
            <w:pPr>
              <w:jc w:val="center"/>
              <w:rPr>
                <w:sz w:val="20"/>
                <w:szCs w:val="20"/>
              </w:rPr>
            </w:pPr>
            <w:r w:rsidRPr="0037578E">
              <w:rPr>
                <w:sz w:val="20"/>
                <w:szCs w:val="20"/>
              </w:rPr>
              <w:t>807,000</w:t>
            </w:r>
          </w:p>
        </w:tc>
        <w:tc>
          <w:tcPr>
            <w:tcW w:w="1174" w:type="pct"/>
            <w:tcBorders>
              <w:top w:val="nil"/>
              <w:left w:val="nil"/>
              <w:bottom w:val="single" w:sz="8" w:space="0" w:color="auto"/>
              <w:right w:val="single" w:sz="8" w:space="0" w:color="auto"/>
            </w:tcBorders>
            <w:tcMar>
              <w:top w:w="0" w:type="dxa"/>
              <w:left w:w="108" w:type="dxa"/>
              <w:bottom w:w="0" w:type="dxa"/>
              <w:right w:w="108" w:type="dxa"/>
            </w:tcMar>
            <w:vAlign w:val="center"/>
          </w:tcPr>
          <w:p w14:paraId="1594FE97" w14:textId="77777777" w:rsidR="00637971" w:rsidRPr="0037578E" w:rsidRDefault="00637971" w:rsidP="00637971">
            <w:pPr>
              <w:jc w:val="center"/>
              <w:rPr>
                <w:sz w:val="20"/>
                <w:szCs w:val="20"/>
              </w:rPr>
            </w:pPr>
            <w:r w:rsidRPr="0037578E">
              <w:rPr>
                <w:sz w:val="20"/>
                <w:szCs w:val="20"/>
              </w:rPr>
              <w:t>468,000</w:t>
            </w:r>
          </w:p>
        </w:tc>
        <w:tc>
          <w:tcPr>
            <w:tcW w:w="1298" w:type="pct"/>
            <w:tcBorders>
              <w:top w:val="nil"/>
              <w:left w:val="nil"/>
              <w:bottom w:val="single" w:sz="8" w:space="0" w:color="auto"/>
              <w:right w:val="single" w:sz="8" w:space="0" w:color="auto"/>
            </w:tcBorders>
            <w:tcMar>
              <w:top w:w="0" w:type="dxa"/>
              <w:left w:w="108" w:type="dxa"/>
              <w:bottom w:w="0" w:type="dxa"/>
              <w:right w:w="108" w:type="dxa"/>
            </w:tcMar>
            <w:vAlign w:val="center"/>
          </w:tcPr>
          <w:p w14:paraId="2CB9D495" w14:textId="77777777" w:rsidR="00637971" w:rsidRPr="0037578E" w:rsidRDefault="00637971" w:rsidP="00637971">
            <w:pPr>
              <w:jc w:val="center"/>
              <w:rPr>
                <w:sz w:val="20"/>
                <w:szCs w:val="20"/>
              </w:rPr>
            </w:pPr>
            <w:r w:rsidRPr="0037578E">
              <w:rPr>
                <w:sz w:val="20"/>
                <w:szCs w:val="20"/>
              </w:rPr>
              <w:t>1,275,000</w:t>
            </w:r>
          </w:p>
        </w:tc>
      </w:tr>
      <w:tr w:rsidR="0037578E" w:rsidRPr="0037578E" w14:paraId="5ADEAB09" w14:textId="77777777" w:rsidTr="00C63D27">
        <w:tc>
          <w:tcPr>
            <w:tcW w:w="129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7FF2C34" w14:textId="77777777" w:rsidR="00637971" w:rsidRPr="0037578E" w:rsidRDefault="00637971" w:rsidP="00C63D27">
            <w:pPr>
              <w:rPr>
                <w:b/>
                <w:sz w:val="20"/>
                <w:szCs w:val="20"/>
              </w:rPr>
            </w:pPr>
            <w:r w:rsidRPr="0037578E">
              <w:rPr>
                <w:b/>
                <w:sz w:val="20"/>
                <w:szCs w:val="20"/>
              </w:rPr>
              <w:t>Sum</w:t>
            </w:r>
          </w:p>
        </w:tc>
        <w:tc>
          <w:tcPr>
            <w:tcW w:w="1231" w:type="pct"/>
            <w:tcBorders>
              <w:top w:val="nil"/>
              <w:left w:val="nil"/>
              <w:bottom w:val="single" w:sz="8" w:space="0" w:color="auto"/>
              <w:right w:val="single" w:sz="8" w:space="0" w:color="auto"/>
            </w:tcBorders>
            <w:tcMar>
              <w:top w:w="0" w:type="dxa"/>
              <w:left w:w="108" w:type="dxa"/>
              <w:bottom w:w="0" w:type="dxa"/>
              <w:right w:w="108" w:type="dxa"/>
            </w:tcMar>
            <w:vAlign w:val="center"/>
          </w:tcPr>
          <w:p w14:paraId="1D831DE3" w14:textId="77777777" w:rsidR="00637971" w:rsidRPr="0037578E" w:rsidRDefault="00637971" w:rsidP="00637971">
            <w:pPr>
              <w:jc w:val="center"/>
              <w:rPr>
                <w:b/>
                <w:sz w:val="20"/>
                <w:szCs w:val="20"/>
              </w:rPr>
            </w:pPr>
            <w:r w:rsidRPr="0037578E">
              <w:rPr>
                <w:b/>
                <w:sz w:val="20"/>
                <w:szCs w:val="20"/>
              </w:rPr>
              <w:t>1,290,000</w:t>
            </w:r>
          </w:p>
        </w:tc>
        <w:tc>
          <w:tcPr>
            <w:tcW w:w="1174" w:type="pct"/>
            <w:tcBorders>
              <w:top w:val="nil"/>
              <w:left w:val="nil"/>
              <w:bottom w:val="single" w:sz="8" w:space="0" w:color="auto"/>
              <w:right w:val="single" w:sz="8" w:space="0" w:color="auto"/>
            </w:tcBorders>
            <w:tcMar>
              <w:top w:w="0" w:type="dxa"/>
              <w:left w:w="108" w:type="dxa"/>
              <w:bottom w:w="0" w:type="dxa"/>
              <w:right w:w="108" w:type="dxa"/>
            </w:tcMar>
            <w:vAlign w:val="center"/>
          </w:tcPr>
          <w:p w14:paraId="0A31D23D" w14:textId="77777777" w:rsidR="00637971" w:rsidRPr="0037578E" w:rsidRDefault="00637971" w:rsidP="00637971">
            <w:pPr>
              <w:jc w:val="center"/>
              <w:rPr>
                <w:b/>
                <w:sz w:val="20"/>
                <w:szCs w:val="20"/>
              </w:rPr>
            </w:pPr>
            <w:r w:rsidRPr="0037578E">
              <w:rPr>
                <w:b/>
                <w:sz w:val="20"/>
                <w:szCs w:val="20"/>
              </w:rPr>
              <w:t>1,117,000</w:t>
            </w:r>
          </w:p>
        </w:tc>
        <w:tc>
          <w:tcPr>
            <w:tcW w:w="1" w:type="pct"/>
            <w:tcBorders>
              <w:top w:val="nil"/>
              <w:left w:val="nil"/>
              <w:bottom w:val="single" w:sz="8" w:space="0" w:color="auto"/>
              <w:right w:val="single" w:sz="8" w:space="0" w:color="auto"/>
            </w:tcBorders>
            <w:tcMar>
              <w:top w:w="0" w:type="dxa"/>
              <w:left w:w="108" w:type="dxa"/>
              <w:bottom w:w="0" w:type="dxa"/>
              <w:right w:w="108" w:type="dxa"/>
            </w:tcMar>
            <w:vAlign w:val="center"/>
          </w:tcPr>
          <w:p w14:paraId="2A6AB641" w14:textId="77777777" w:rsidR="00637971" w:rsidRPr="0037578E" w:rsidRDefault="00637971" w:rsidP="00637971">
            <w:pPr>
              <w:jc w:val="center"/>
              <w:rPr>
                <w:b/>
                <w:sz w:val="20"/>
                <w:szCs w:val="20"/>
              </w:rPr>
            </w:pPr>
            <w:r w:rsidRPr="0037578E">
              <w:rPr>
                <w:b/>
                <w:sz w:val="20"/>
                <w:szCs w:val="20"/>
              </w:rPr>
              <w:t>2,407,000</w:t>
            </w:r>
          </w:p>
        </w:tc>
      </w:tr>
    </w:tbl>
    <w:p w14:paraId="39CF0584" w14:textId="7C366D23" w:rsidR="008276FE" w:rsidRPr="00A07B5D" w:rsidRDefault="00637971" w:rsidP="00A07B5D">
      <w:pPr>
        <w:spacing w:after="60"/>
        <w:rPr>
          <w:rFonts w:ascii="Calibri" w:hAnsi="Calibri"/>
        </w:rPr>
      </w:pPr>
      <w:r w:rsidRPr="0037578E">
        <w:rPr>
          <w:rFonts w:ascii="Calibri" w:hAnsi="Calibri"/>
        </w:rPr>
        <w:t>Table from Phase II mid-term review (figures in USD)</w:t>
      </w:r>
    </w:p>
    <w:p w14:paraId="4C62D7D2" w14:textId="5CE32763" w:rsidR="008751C2" w:rsidRPr="00F84711" w:rsidRDefault="00A74693" w:rsidP="00F84711">
      <w:pPr>
        <w:pStyle w:val="Heading2"/>
      </w:pPr>
      <w:bookmarkStart w:id="11" w:name="_Toc433540792"/>
      <w:r w:rsidRPr="00F84711">
        <w:t>Relevance</w:t>
      </w:r>
      <w:bookmarkEnd w:id="11"/>
    </w:p>
    <w:p w14:paraId="61944E25" w14:textId="7E49926F" w:rsidR="0090490B" w:rsidRPr="00A74693" w:rsidRDefault="0090490B" w:rsidP="0090490B">
      <w:pPr>
        <w:spacing w:before="120"/>
        <w:jc w:val="both"/>
        <w:rPr>
          <w:rFonts w:ascii="Calibri" w:hAnsi="Calibri"/>
        </w:rPr>
      </w:pPr>
      <w:r w:rsidRPr="00A74693">
        <w:rPr>
          <w:rFonts w:ascii="Calibri" w:hAnsi="Calibri"/>
        </w:rPr>
        <w:t xml:space="preserve">According to the Phase </w:t>
      </w:r>
      <w:r w:rsidR="008F4226" w:rsidRPr="00A74693">
        <w:rPr>
          <w:rFonts w:ascii="Calibri" w:hAnsi="Calibri"/>
        </w:rPr>
        <w:t xml:space="preserve">I and </w:t>
      </w:r>
      <w:r w:rsidRPr="00A74693">
        <w:rPr>
          <w:rFonts w:ascii="Calibri" w:hAnsi="Calibri"/>
        </w:rPr>
        <w:t>II mid-term review</w:t>
      </w:r>
      <w:r w:rsidR="008F4226" w:rsidRPr="00A74693">
        <w:rPr>
          <w:rFonts w:ascii="Calibri" w:hAnsi="Calibri"/>
        </w:rPr>
        <w:t>s</w:t>
      </w:r>
      <w:r w:rsidRPr="00A74693">
        <w:rPr>
          <w:rFonts w:ascii="Calibri" w:hAnsi="Calibri"/>
        </w:rPr>
        <w:t xml:space="preserve">, the IPM programme’s objectives were well aligned with Government of Nepal’s priorities and the needs of various stakeholders involved, building on and with clear </w:t>
      </w:r>
      <w:r w:rsidRPr="00A74693">
        <w:rPr>
          <w:rFonts w:ascii="Calibri" w:hAnsi="Calibri"/>
        </w:rPr>
        <w:lastRenderedPageBreak/>
        <w:t xml:space="preserve">linkages to other regional and national IPM projects. </w:t>
      </w:r>
      <w:r w:rsidR="0018574B" w:rsidRPr="00A74693">
        <w:rPr>
          <w:rFonts w:ascii="Calibri" w:hAnsi="Calibri"/>
        </w:rPr>
        <w:t xml:space="preserve">Interest in IPM among stakeholders (e.g. farmers, government officials) was described as “high and increasing”. </w:t>
      </w:r>
      <w:r w:rsidRPr="00A74693">
        <w:rPr>
          <w:rFonts w:ascii="Calibri" w:hAnsi="Calibri"/>
        </w:rPr>
        <w:t xml:space="preserve">IPM was also seen as contributing to broader goals of poverty reduction, food security, increased food safety and protection of farmers’ health and the environment. </w:t>
      </w:r>
      <w:r w:rsidR="0018574B" w:rsidRPr="00A74693">
        <w:rPr>
          <w:rFonts w:ascii="Calibri" w:hAnsi="Calibri"/>
        </w:rPr>
        <w:t xml:space="preserve">It was further judged to be relevant in light of Nepal’s changing contexts. </w:t>
      </w:r>
      <w:r w:rsidRPr="00A74693">
        <w:rPr>
          <w:rFonts w:ascii="Calibri" w:hAnsi="Calibri"/>
        </w:rPr>
        <w:t xml:space="preserve">The programme operated in almost all districts, security permitting, and was conducted in close collaboration with primary beneficiaries, including small-holder farmers. </w:t>
      </w:r>
    </w:p>
    <w:p w14:paraId="325DE187" w14:textId="6BC8E387" w:rsidR="0018574B" w:rsidRPr="00A74693" w:rsidRDefault="0090490B" w:rsidP="00EC087F">
      <w:pPr>
        <w:spacing w:before="120"/>
        <w:jc w:val="both"/>
        <w:rPr>
          <w:rFonts w:ascii="Calibri" w:hAnsi="Calibri"/>
        </w:rPr>
      </w:pPr>
      <w:r w:rsidRPr="00A74693">
        <w:rPr>
          <w:rFonts w:ascii="Calibri" w:hAnsi="Calibri"/>
        </w:rPr>
        <w:t>The Norwegian-funded programm</w:t>
      </w:r>
      <w:r w:rsidR="00A767A4">
        <w:rPr>
          <w:rFonts w:ascii="Calibri" w:hAnsi="Calibri"/>
        </w:rPr>
        <w:t>ing</w:t>
      </w:r>
      <w:r w:rsidRPr="00A74693">
        <w:rPr>
          <w:rFonts w:ascii="Calibri" w:hAnsi="Calibri"/>
        </w:rPr>
        <w:t xml:space="preserve"> responded to specific capacity constraints or shortcomings related to IPM </w:t>
      </w:r>
      <w:r w:rsidR="007B6711" w:rsidRPr="00A74693">
        <w:rPr>
          <w:rFonts w:ascii="Calibri" w:hAnsi="Calibri"/>
        </w:rPr>
        <w:t>f</w:t>
      </w:r>
      <w:r w:rsidRPr="00A74693">
        <w:rPr>
          <w:rFonts w:ascii="Calibri" w:hAnsi="Calibri"/>
        </w:rPr>
        <w:t xml:space="preserve">acing Nepalese stakeholders at various levels – from policy to operational – although </w:t>
      </w:r>
      <w:r w:rsidR="007B6711" w:rsidRPr="00A74693">
        <w:rPr>
          <w:rFonts w:ascii="Calibri" w:hAnsi="Calibri"/>
        </w:rPr>
        <w:t>it is not clear from the documentation reviewed how decisions were made about priority capacity issues to address or the most appropriate modalities to address them</w:t>
      </w:r>
      <w:r w:rsidR="0061371D">
        <w:rPr>
          <w:rFonts w:ascii="Calibri" w:hAnsi="Calibri"/>
        </w:rPr>
        <w:t>.</w:t>
      </w:r>
      <w:r w:rsidR="007B6711" w:rsidRPr="00A74693">
        <w:rPr>
          <w:rFonts w:ascii="Calibri" w:hAnsi="Calibri"/>
        </w:rPr>
        <w:t xml:space="preserve"> </w:t>
      </w:r>
      <w:r w:rsidR="0018574B" w:rsidRPr="00A74693">
        <w:rPr>
          <w:rFonts w:ascii="Calibri" w:hAnsi="Calibri"/>
        </w:rPr>
        <w:t xml:space="preserve">There was </w:t>
      </w:r>
      <w:r w:rsidR="009141DA" w:rsidRPr="00A74693">
        <w:rPr>
          <w:rFonts w:ascii="Calibri" w:hAnsi="Calibri"/>
        </w:rPr>
        <w:t xml:space="preserve">also </w:t>
      </w:r>
      <w:r w:rsidR="0018574B" w:rsidRPr="00A74693">
        <w:rPr>
          <w:rFonts w:ascii="Calibri" w:hAnsi="Calibri"/>
        </w:rPr>
        <w:t xml:space="preserve">insufficient data in the documents reviewed to ascertain whether the interventions were in line with </w:t>
      </w:r>
      <w:r w:rsidR="00A767A4">
        <w:rPr>
          <w:rFonts w:ascii="Calibri" w:hAnsi="Calibri"/>
        </w:rPr>
        <w:t xml:space="preserve">either </w:t>
      </w:r>
      <w:r w:rsidR="0018574B" w:rsidRPr="00A74693">
        <w:rPr>
          <w:rFonts w:ascii="Calibri" w:hAnsi="Calibri"/>
        </w:rPr>
        <w:t>PPD</w:t>
      </w:r>
      <w:r w:rsidR="00A767A4">
        <w:rPr>
          <w:rFonts w:ascii="Calibri" w:hAnsi="Calibri"/>
        </w:rPr>
        <w:t>’s</w:t>
      </w:r>
      <w:r w:rsidR="0018574B" w:rsidRPr="00A74693">
        <w:rPr>
          <w:rFonts w:ascii="Calibri" w:hAnsi="Calibri"/>
        </w:rPr>
        <w:t xml:space="preserve"> or </w:t>
      </w:r>
      <w:r w:rsidR="00A767A4">
        <w:rPr>
          <w:rFonts w:ascii="Calibri" w:hAnsi="Calibri"/>
        </w:rPr>
        <w:t xml:space="preserve">MOAC’s </w:t>
      </w:r>
      <w:r w:rsidR="0018574B" w:rsidRPr="00A74693">
        <w:rPr>
          <w:rFonts w:ascii="Calibri" w:hAnsi="Calibri"/>
        </w:rPr>
        <w:t>wider ministr</w:t>
      </w:r>
      <w:r w:rsidR="00A767A4">
        <w:rPr>
          <w:rFonts w:ascii="Calibri" w:hAnsi="Calibri"/>
        </w:rPr>
        <w:t>y</w:t>
      </w:r>
      <w:r w:rsidR="0018574B" w:rsidRPr="00A74693">
        <w:rPr>
          <w:rFonts w:ascii="Calibri" w:hAnsi="Calibri"/>
        </w:rPr>
        <w:t xml:space="preserve"> institutional development strategies</w:t>
      </w:r>
      <w:r w:rsidR="009141DA" w:rsidRPr="00A74693">
        <w:rPr>
          <w:rFonts w:ascii="Calibri" w:hAnsi="Calibri"/>
        </w:rPr>
        <w:t xml:space="preserve"> (assuming such strategies existed)</w:t>
      </w:r>
      <w:r w:rsidR="0018574B" w:rsidRPr="00A74693">
        <w:rPr>
          <w:rFonts w:ascii="Calibri" w:hAnsi="Calibri"/>
        </w:rPr>
        <w:t xml:space="preserve">.  </w:t>
      </w:r>
      <w:r w:rsidR="007B6711" w:rsidRPr="00A74693">
        <w:rPr>
          <w:rFonts w:ascii="Calibri" w:hAnsi="Calibri"/>
        </w:rPr>
        <w:t>The project reviews also reflect</w:t>
      </w:r>
      <w:r w:rsidR="0018574B" w:rsidRPr="00A74693">
        <w:rPr>
          <w:rFonts w:ascii="Calibri" w:hAnsi="Calibri"/>
        </w:rPr>
        <w:t>ed</w:t>
      </w:r>
      <w:r w:rsidR="007B6711" w:rsidRPr="00A74693">
        <w:rPr>
          <w:rFonts w:ascii="Calibri" w:hAnsi="Calibri"/>
        </w:rPr>
        <w:t xml:space="preserve"> concerns about the </w:t>
      </w:r>
      <w:r w:rsidRPr="00A74693">
        <w:rPr>
          <w:rFonts w:ascii="Calibri" w:hAnsi="Calibri"/>
        </w:rPr>
        <w:t xml:space="preserve">readiness or capacity of Nepalese stakeholders to sustain the changes promoted </w:t>
      </w:r>
      <w:r w:rsidR="00A767A4">
        <w:rPr>
          <w:rFonts w:ascii="Calibri" w:hAnsi="Calibri"/>
        </w:rPr>
        <w:t xml:space="preserve">over the long term </w:t>
      </w:r>
      <w:r w:rsidR="007B6711" w:rsidRPr="00A74693">
        <w:rPr>
          <w:rFonts w:ascii="Calibri" w:hAnsi="Calibri"/>
        </w:rPr>
        <w:t>(</w:t>
      </w:r>
      <w:r w:rsidRPr="00A74693">
        <w:rPr>
          <w:rFonts w:ascii="Calibri" w:hAnsi="Calibri"/>
        </w:rPr>
        <w:t xml:space="preserve">addressed further in </w:t>
      </w:r>
      <w:r w:rsidR="007B6711" w:rsidRPr="00A74693">
        <w:rPr>
          <w:rFonts w:ascii="Calibri" w:hAnsi="Calibri"/>
        </w:rPr>
        <w:t>Sec 4.2)</w:t>
      </w:r>
      <w:r w:rsidR="009141DA" w:rsidRPr="00A74693">
        <w:rPr>
          <w:rFonts w:ascii="Calibri" w:hAnsi="Calibri"/>
        </w:rPr>
        <w:t>, a</w:t>
      </w:r>
      <w:r w:rsidR="00A767A4">
        <w:rPr>
          <w:rFonts w:ascii="Calibri" w:hAnsi="Calibri"/>
        </w:rPr>
        <w:t>n</w:t>
      </w:r>
      <w:r w:rsidR="009141DA" w:rsidRPr="00A74693">
        <w:rPr>
          <w:rFonts w:ascii="Calibri" w:hAnsi="Calibri"/>
        </w:rPr>
        <w:t xml:space="preserve"> </w:t>
      </w:r>
      <w:r w:rsidR="00A767A4">
        <w:rPr>
          <w:rFonts w:ascii="Calibri" w:hAnsi="Calibri"/>
        </w:rPr>
        <w:t xml:space="preserve">understandable </w:t>
      </w:r>
      <w:r w:rsidR="009141DA" w:rsidRPr="00A74693">
        <w:rPr>
          <w:rFonts w:ascii="Calibri" w:hAnsi="Calibri"/>
        </w:rPr>
        <w:t xml:space="preserve">challenge </w:t>
      </w:r>
      <w:r w:rsidR="00A767A4">
        <w:rPr>
          <w:rFonts w:ascii="Calibri" w:hAnsi="Calibri"/>
        </w:rPr>
        <w:t xml:space="preserve">to highlight given </w:t>
      </w:r>
      <w:r w:rsidR="009141DA" w:rsidRPr="00A74693">
        <w:rPr>
          <w:rFonts w:ascii="Calibri" w:hAnsi="Calibri"/>
        </w:rPr>
        <w:t>th</w:t>
      </w:r>
      <w:r w:rsidR="00A767A4">
        <w:rPr>
          <w:rFonts w:ascii="Calibri" w:hAnsi="Calibri"/>
        </w:rPr>
        <w:t>e</w:t>
      </w:r>
      <w:r w:rsidR="009141DA" w:rsidRPr="00A74693">
        <w:rPr>
          <w:rFonts w:ascii="Calibri" w:hAnsi="Calibri"/>
        </w:rPr>
        <w:t xml:space="preserve"> relatively low capacity </w:t>
      </w:r>
      <w:r w:rsidR="00A767A4">
        <w:rPr>
          <w:rFonts w:ascii="Calibri" w:hAnsi="Calibri"/>
        </w:rPr>
        <w:t xml:space="preserve">of the institutions involved, the </w:t>
      </w:r>
      <w:r w:rsidR="009141DA" w:rsidRPr="00A74693">
        <w:rPr>
          <w:rFonts w:ascii="Calibri" w:hAnsi="Calibri"/>
        </w:rPr>
        <w:t>ongoing conflict in the country</w:t>
      </w:r>
      <w:r w:rsidR="00A767A4">
        <w:rPr>
          <w:rFonts w:ascii="Calibri" w:hAnsi="Calibri"/>
        </w:rPr>
        <w:t xml:space="preserve"> and other </w:t>
      </w:r>
      <w:r w:rsidR="007D36E1">
        <w:rPr>
          <w:rFonts w:ascii="Calibri" w:hAnsi="Calibri"/>
        </w:rPr>
        <w:t xml:space="preserve">serious </w:t>
      </w:r>
      <w:r w:rsidR="00A767A4">
        <w:rPr>
          <w:rFonts w:ascii="Calibri" w:hAnsi="Calibri"/>
        </w:rPr>
        <w:t>contextual factors</w:t>
      </w:r>
      <w:r w:rsidR="009141DA" w:rsidRPr="00A74693">
        <w:rPr>
          <w:rFonts w:ascii="Calibri" w:hAnsi="Calibri"/>
        </w:rPr>
        <w:t xml:space="preserve">. </w:t>
      </w:r>
      <w:r w:rsidRPr="00A74693">
        <w:rPr>
          <w:rFonts w:ascii="Calibri" w:hAnsi="Calibri"/>
        </w:rPr>
        <w:t xml:space="preserve"> </w:t>
      </w:r>
    </w:p>
    <w:p w14:paraId="7D581C55" w14:textId="301A1022" w:rsidR="008751C2" w:rsidRPr="00F84711" w:rsidRDefault="00A74693" w:rsidP="00F84711">
      <w:pPr>
        <w:pStyle w:val="Heading1"/>
      </w:pPr>
      <w:bookmarkStart w:id="12" w:name="_Toc279410850"/>
      <w:bookmarkStart w:id="13" w:name="_Toc433540793"/>
      <w:r w:rsidRPr="00F84711">
        <w:t>Design</w:t>
      </w:r>
      <w:r w:rsidR="008751C2" w:rsidRPr="00F84711">
        <w:t xml:space="preserve"> </w:t>
      </w:r>
      <w:r w:rsidRPr="00F84711">
        <w:t>and</w:t>
      </w:r>
      <w:r w:rsidR="00F332A0" w:rsidRPr="00F84711">
        <w:t xml:space="preserve"> </w:t>
      </w:r>
      <w:r w:rsidR="008751C2" w:rsidRPr="00F84711">
        <w:t>I</w:t>
      </w:r>
      <w:bookmarkEnd w:id="12"/>
      <w:r w:rsidRPr="00F84711">
        <w:t>mplementation</w:t>
      </w:r>
      <w:bookmarkEnd w:id="13"/>
    </w:p>
    <w:p w14:paraId="3843E20A" w14:textId="145D0DC1" w:rsidR="008751C2" w:rsidRPr="00F84711" w:rsidRDefault="008751C2" w:rsidP="00F84711">
      <w:pPr>
        <w:pStyle w:val="Heading2"/>
      </w:pPr>
      <w:bookmarkStart w:id="14" w:name="_Toc279410851"/>
      <w:r w:rsidRPr="00A74693">
        <w:t xml:space="preserve"> </w:t>
      </w:r>
      <w:bookmarkStart w:id="15" w:name="_Toc433540794"/>
      <w:r w:rsidRPr="00F84711">
        <w:t>Responsiveness to context specific factors</w:t>
      </w:r>
      <w:bookmarkEnd w:id="14"/>
      <w:bookmarkEnd w:id="15"/>
    </w:p>
    <w:p w14:paraId="1F436889" w14:textId="757A378C" w:rsidR="008751C2" w:rsidRPr="00E556B6" w:rsidRDefault="008751C2" w:rsidP="008751C2">
      <w:pPr>
        <w:jc w:val="both"/>
      </w:pPr>
      <w:r w:rsidRPr="00E556B6">
        <w:t xml:space="preserve">. </w:t>
      </w:r>
    </w:p>
    <w:p w14:paraId="6DEA0060" w14:textId="043A7283" w:rsidR="00C50798" w:rsidRPr="00A74693" w:rsidRDefault="00C50798" w:rsidP="00A47051">
      <w:pPr>
        <w:jc w:val="both"/>
        <w:rPr>
          <w:rFonts w:ascii="Calibri" w:hAnsi="Calibri"/>
        </w:rPr>
      </w:pPr>
      <w:r w:rsidRPr="00A74693">
        <w:rPr>
          <w:rFonts w:ascii="Calibri" w:hAnsi="Calibri"/>
        </w:rPr>
        <w:t>As suggested in the preceding section, the project built on and was responsive to the policy priorities of the Government of Nepal and the interests of ultimate beneficiaries. However, d</w:t>
      </w:r>
      <w:r w:rsidR="008751C2" w:rsidRPr="00A74693">
        <w:rPr>
          <w:rFonts w:ascii="Calibri" w:hAnsi="Calibri"/>
        </w:rPr>
        <w:t xml:space="preserve">ocumentation </w:t>
      </w:r>
      <w:r w:rsidRPr="00A74693">
        <w:rPr>
          <w:rFonts w:ascii="Calibri" w:hAnsi="Calibri"/>
        </w:rPr>
        <w:t xml:space="preserve">was not made available from the </w:t>
      </w:r>
      <w:r w:rsidR="008751C2" w:rsidRPr="00A74693">
        <w:rPr>
          <w:rFonts w:ascii="Calibri" w:hAnsi="Calibri"/>
        </w:rPr>
        <w:t>pre-design</w:t>
      </w:r>
      <w:r w:rsidRPr="00A74693">
        <w:rPr>
          <w:rFonts w:ascii="Calibri" w:hAnsi="Calibri"/>
        </w:rPr>
        <w:t xml:space="preserve"> or </w:t>
      </w:r>
      <w:r w:rsidR="008751C2" w:rsidRPr="00A74693">
        <w:rPr>
          <w:rFonts w:ascii="Calibri" w:hAnsi="Calibri"/>
        </w:rPr>
        <w:t>preparat</w:t>
      </w:r>
      <w:r w:rsidRPr="00A74693">
        <w:rPr>
          <w:rFonts w:ascii="Calibri" w:hAnsi="Calibri"/>
        </w:rPr>
        <w:t xml:space="preserve">ory phases to inform this review of the extent to which or how project designers or managers were responsive to context specific factors in Nepal at </w:t>
      </w:r>
      <w:r w:rsidR="003D7F6A" w:rsidRPr="00A74693">
        <w:rPr>
          <w:rFonts w:ascii="Calibri" w:hAnsi="Calibri"/>
        </w:rPr>
        <w:t>those stages, although some commentary was included in the mid-term reviews.</w:t>
      </w:r>
      <w:r w:rsidR="00EC087F" w:rsidRPr="00A74693">
        <w:rPr>
          <w:rFonts w:ascii="Calibri" w:hAnsi="Calibri"/>
        </w:rPr>
        <w:t xml:space="preserve"> </w:t>
      </w:r>
    </w:p>
    <w:p w14:paraId="280CF484" w14:textId="77777777" w:rsidR="00C50798" w:rsidRPr="00A74693" w:rsidRDefault="00C50798" w:rsidP="00A47051">
      <w:pPr>
        <w:jc w:val="both"/>
        <w:rPr>
          <w:rFonts w:ascii="Calibri" w:hAnsi="Calibri"/>
        </w:rPr>
      </w:pPr>
    </w:p>
    <w:p w14:paraId="5EA1A263" w14:textId="227CD2C5" w:rsidR="00F332A0" w:rsidRPr="00A74693" w:rsidRDefault="003D7F6A" w:rsidP="00A47051">
      <w:pPr>
        <w:jc w:val="both"/>
        <w:rPr>
          <w:rFonts w:ascii="Calibri" w:hAnsi="Calibri"/>
        </w:rPr>
      </w:pPr>
      <w:r w:rsidRPr="00A74693">
        <w:rPr>
          <w:rFonts w:ascii="Calibri" w:hAnsi="Calibri"/>
        </w:rPr>
        <w:t xml:space="preserve">The most significant </w:t>
      </w:r>
      <w:r w:rsidR="00D26D54" w:rsidRPr="00A74693">
        <w:rPr>
          <w:rFonts w:ascii="Calibri" w:hAnsi="Calibri"/>
        </w:rPr>
        <w:t xml:space="preserve">overall </w:t>
      </w:r>
      <w:r w:rsidRPr="00A74693">
        <w:rPr>
          <w:rFonts w:ascii="Calibri" w:hAnsi="Calibri"/>
        </w:rPr>
        <w:t xml:space="preserve">contextual factor at the time of project implementation was the conflict in Nepal. The general view from the mid-term reviews was that the project was not only sensitive to the dynamics of the conflict but played a positive role in empowering local communities and in the process enhancing accountability of governments at various levels. The project also seemingly built on the strong leadership provided by key stakeholders and the motivations of farmers to benefit not only from the technical inputs but the social </w:t>
      </w:r>
      <w:r w:rsidR="00F332A0" w:rsidRPr="00A74693">
        <w:rPr>
          <w:rFonts w:ascii="Calibri" w:hAnsi="Calibri"/>
        </w:rPr>
        <w:t xml:space="preserve">and economic </w:t>
      </w:r>
      <w:r w:rsidRPr="00A74693">
        <w:rPr>
          <w:rFonts w:ascii="Calibri" w:hAnsi="Calibri"/>
        </w:rPr>
        <w:t xml:space="preserve">advancement associated with engagement in the project, e.g. strengthening farmers groups, enhancing market access.  </w:t>
      </w:r>
    </w:p>
    <w:p w14:paraId="29AEA30A" w14:textId="77777777" w:rsidR="00D26D54" w:rsidRPr="00A74693" w:rsidRDefault="00D26D54" w:rsidP="00A47051">
      <w:pPr>
        <w:jc w:val="both"/>
        <w:rPr>
          <w:rFonts w:ascii="Calibri" w:hAnsi="Calibri"/>
        </w:rPr>
      </w:pPr>
    </w:p>
    <w:p w14:paraId="0FD131A9" w14:textId="748F3A81" w:rsidR="00C50798" w:rsidRPr="00A74693" w:rsidRDefault="0042385F" w:rsidP="00A47051">
      <w:pPr>
        <w:jc w:val="both"/>
        <w:rPr>
          <w:rFonts w:ascii="Calibri" w:hAnsi="Calibri"/>
        </w:rPr>
      </w:pPr>
      <w:r>
        <w:rPr>
          <w:rFonts w:ascii="Calibri" w:hAnsi="Calibri"/>
        </w:rPr>
        <w:t>Other c</w:t>
      </w:r>
      <w:r w:rsidR="00254642">
        <w:rPr>
          <w:rFonts w:ascii="Calibri" w:hAnsi="Calibri"/>
        </w:rPr>
        <w:t>ontextual</w:t>
      </w:r>
      <w:r w:rsidR="00254642" w:rsidRPr="00A74693">
        <w:rPr>
          <w:rFonts w:ascii="Calibri" w:hAnsi="Calibri"/>
        </w:rPr>
        <w:t xml:space="preserve"> </w:t>
      </w:r>
      <w:r w:rsidR="00F332A0" w:rsidRPr="00A74693">
        <w:rPr>
          <w:rFonts w:ascii="Calibri" w:hAnsi="Calibri"/>
        </w:rPr>
        <w:t>challenges outlined in the mid-term reports include</w:t>
      </w:r>
      <w:r w:rsidR="00254642">
        <w:rPr>
          <w:rFonts w:ascii="Calibri" w:hAnsi="Calibri"/>
        </w:rPr>
        <w:t>d</w:t>
      </w:r>
      <w:r w:rsidR="00F332A0" w:rsidRPr="00A74693">
        <w:rPr>
          <w:rFonts w:ascii="Calibri" w:hAnsi="Calibri"/>
        </w:rPr>
        <w:t xml:space="preserve"> lack of market access and difficulties obtaining local resources</w:t>
      </w:r>
      <w:r w:rsidR="00016584">
        <w:rPr>
          <w:rFonts w:ascii="Calibri" w:hAnsi="Calibri"/>
        </w:rPr>
        <w:t>,</w:t>
      </w:r>
      <w:r w:rsidR="00F332A0" w:rsidRPr="00A74693">
        <w:rPr>
          <w:rFonts w:ascii="Calibri" w:hAnsi="Calibri"/>
        </w:rPr>
        <w:t xml:space="preserve"> which would suggest that the planning process</w:t>
      </w:r>
      <w:r w:rsidR="00254642">
        <w:rPr>
          <w:rFonts w:ascii="Calibri" w:hAnsi="Calibri"/>
        </w:rPr>
        <w:t>es</w:t>
      </w:r>
      <w:r w:rsidR="00F332A0" w:rsidRPr="00A74693">
        <w:rPr>
          <w:rFonts w:ascii="Calibri" w:hAnsi="Calibri"/>
        </w:rPr>
        <w:t xml:space="preserve"> could have benefited from stronger analyses of such considerations, while recognizing that such variables can, of course, change over time. ‘Linking to Markets’ was in fact added to Objective 2 in Phase II which suggests that project stakeholders learned from experience  and adapted to contextual factors, even if beneficiaries continued to struggle in meeting market objectives. </w:t>
      </w:r>
    </w:p>
    <w:p w14:paraId="62AF5B1C" w14:textId="77777777" w:rsidR="00F332A0" w:rsidRPr="00A74693" w:rsidRDefault="00F332A0" w:rsidP="00A47051">
      <w:pPr>
        <w:jc w:val="both"/>
        <w:rPr>
          <w:rFonts w:ascii="Calibri" w:hAnsi="Calibri"/>
        </w:rPr>
      </w:pPr>
    </w:p>
    <w:p w14:paraId="1A62FB17" w14:textId="123ACB20" w:rsidR="00A43C03" w:rsidRPr="00A74693" w:rsidRDefault="00F332A0" w:rsidP="00A47051">
      <w:pPr>
        <w:jc w:val="both"/>
        <w:rPr>
          <w:rFonts w:ascii="Calibri" w:hAnsi="Calibri"/>
        </w:rPr>
      </w:pPr>
      <w:r w:rsidRPr="00A74693">
        <w:rPr>
          <w:rFonts w:ascii="Calibri" w:hAnsi="Calibri"/>
        </w:rPr>
        <w:t xml:space="preserve">The </w:t>
      </w:r>
      <w:r w:rsidR="00285C03">
        <w:rPr>
          <w:rFonts w:ascii="Calibri" w:hAnsi="Calibri"/>
        </w:rPr>
        <w:t>high levels of participation in</w:t>
      </w:r>
      <w:r w:rsidR="006B7891" w:rsidRPr="00A74693">
        <w:rPr>
          <w:rFonts w:ascii="Calibri" w:hAnsi="Calibri"/>
        </w:rPr>
        <w:t xml:space="preserve"> </w:t>
      </w:r>
      <w:r w:rsidRPr="00A74693">
        <w:rPr>
          <w:rFonts w:ascii="Calibri" w:hAnsi="Calibri"/>
        </w:rPr>
        <w:t xml:space="preserve">farmer field schools </w:t>
      </w:r>
      <w:r w:rsidR="00A43C03" w:rsidRPr="00A74693">
        <w:rPr>
          <w:rFonts w:ascii="Calibri" w:hAnsi="Calibri"/>
        </w:rPr>
        <w:t xml:space="preserve">during implementation </w:t>
      </w:r>
      <w:r w:rsidR="00254642">
        <w:rPr>
          <w:rFonts w:ascii="Calibri" w:hAnsi="Calibri"/>
        </w:rPr>
        <w:t xml:space="preserve">suggests that this approach was responsive </w:t>
      </w:r>
      <w:r w:rsidR="00A43C03" w:rsidRPr="00A74693">
        <w:rPr>
          <w:rFonts w:ascii="Calibri" w:hAnsi="Calibri"/>
        </w:rPr>
        <w:t xml:space="preserve">to the </w:t>
      </w:r>
      <w:r w:rsidR="00016584">
        <w:rPr>
          <w:rFonts w:ascii="Calibri" w:hAnsi="Calibri"/>
        </w:rPr>
        <w:t xml:space="preserve">prevailing context, including the </w:t>
      </w:r>
      <w:r w:rsidR="00A43C03" w:rsidRPr="00A74693">
        <w:rPr>
          <w:rFonts w:ascii="Calibri" w:hAnsi="Calibri"/>
        </w:rPr>
        <w:t xml:space="preserve">capacity challenges facing Nepalese farmers. That </w:t>
      </w:r>
      <w:r w:rsidR="00254642">
        <w:rPr>
          <w:rFonts w:ascii="Calibri" w:hAnsi="Calibri"/>
        </w:rPr>
        <w:t>responsiveness</w:t>
      </w:r>
      <w:r w:rsidR="00A43C03" w:rsidRPr="00A74693">
        <w:rPr>
          <w:rFonts w:ascii="Calibri" w:hAnsi="Calibri"/>
        </w:rPr>
        <w:t xml:space="preserve"> </w:t>
      </w:r>
      <w:r w:rsidR="00016584">
        <w:rPr>
          <w:rFonts w:ascii="Calibri" w:hAnsi="Calibri"/>
        </w:rPr>
        <w:t xml:space="preserve">of the FFSs </w:t>
      </w:r>
      <w:r w:rsidR="00A43C03" w:rsidRPr="00A74693">
        <w:rPr>
          <w:rFonts w:ascii="Calibri" w:hAnsi="Calibri"/>
        </w:rPr>
        <w:t xml:space="preserve">can be attributed </w:t>
      </w:r>
      <w:r w:rsidR="00285C03">
        <w:rPr>
          <w:rFonts w:ascii="Calibri" w:hAnsi="Calibri"/>
        </w:rPr>
        <w:t xml:space="preserve">largely to </w:t>
      </w:r>
      <w:r w:rsidR="006B7891" w:rsidRPr="00A74693">
        <w:rPr>
          <w:rFonts w:ascii="Calibri" w:hAnsi="Calibri"/>
        </w:rPr>
        <w:t>the fact that</w:t>
      </w:r>
      <w:r w:rsidR="00B11A29" w:rsidRPr="00A74693">
        <w:rPr>
          <w:rFonts w:ascii="Calibri" w:hAnsi="Calibri"/>
        </w:rPr>
        <w:t xml:space="preserve"> </w:t>
      </w:r>
      <w:r w:rsidR="00A43C03" w:rsidRPr="00A74693">
        <w:rPr>
          <w:rFonts w:ascii="Calibri" w:hAnsi="Calibri"/>
        </w:rPr>
        <w:t xml:space="preserve">the curriculum </w:t>
      </w:r>
      <w:r w:rsidR="00016584">
        <w:rPr>
          <w:rFonts w:ascii="Calibri" w:hAnsi="Calibri"/>
        </w:rPr>
        <w:t xml:space="preserve">used </w:t>
      </w:r>
      <w:r w:rsidR="007D36E1">
        <w:rPr>
          <w:rFonts w:ascii="Calibri" w:hAnsi="Calibri"/>
        </w:rPr>
        <w:t xml:space="preserve">in the schools </w:t>
      </w:r>
      <w:r w:rsidR="00A43C03" w:rsidRPr="00A74693">
        <w:rPr>
          <w:rFonts w:ascii="Calibri" w:hAnsi="Calibri"/>
        </w:rPr>
        <w:t xml:space="preserve">was need-based and </w:t>
      </w:r>
      <w:r w:rsidR="00016584">
        <w:rPr>
          <w:rFonts w:ascii="Calibri" w:hAnsi="Calibri"/>
        </w:rPr>
        <w:t xml:space="preserve">thus </w:t>
      </w:r>
      <w:r w:rsidR="006B7891" w:rsidRPr="00A74693">
        <w:rPr>
          <w:rFonts w:ascii="Calibri" w:hAnsi="Calibri"/>
        </w:rPr>
        <w:t xml:space="preserve">directly </w:t>
      </w:r>
      <w:r w:rsidR="00A43C03" w:rsidRPr="00A74693">
        <w:rPr>
          <w:rFonts w:ascii="Calibri" w:hAnsi="Calibri"/>
        </w:rPr>
        <w:t>releva</w:t>
      </w:r>
      <w:r w:rsidR="00B11A29" w:rsidRPr="00A74693">
        <w:rPr>
          <w:rFonts w:ascii="Calibri" w:hAnsi="Calibri"/>
        </w:rPr>
        <w:t>nt to participants’ needs</w:t>
      </w:r>
      <w:r w:rsidR="00285C03">
        <w:rPr>
          <w:rFonts w:ascii="Calibri" w:hAnsi="Calibri"/>
        </w:rPr>
        <w:t xml:space="preserve">. The fact that the </w:t>
      </w:r>
      <w:r w:rsidR="00A43C03" w:rsidRPr="00A74693">
        <w:rPr>
          <w:rFonts w:ascii="Calibri" w:hAnsi="Calibri"/>
        </w:rPr>
        <w:t xml:space="preserve">FFSs were able to continue </w:t>
      </w:r>
      <w:r w:rsidR="00A43C03" w:rsidRPr="00A74693">
        <w:rPr>
          <w:rFonts w:ascii="Calibri" w:hAnsi="Calibri"/>
        </w:rPr>
        <w:lastRenderedPageBreak/>
        <w:t>with mini</w:t>
      </w:r>
      <w:r w:rsidRPr="00A74693">
        <w:rPr>
          <w:rFonts w:ascii="Calibri" w:hAnsi="Calibri"/>
        </w:rPr>
        <w:t>mal dis</w:t>
      </w:r>
      <w:r w:rsidR="00A43C03" w:rsidRPr="00A74693">
        <w:rPr>
          <w:rFonts w:ascii="Calibri" w:hAnsi="Calibri"/>
        </w:rPr>
        <w:t xml:space="preserve">ruption </w:t>
      </w:r>
      <w:r w:rsidR="00016584">
        <w:rPr>
          <w:rFonts w:ascii="Calibri" w:hAnsi="Calibri"/>
        </w:rPr>
        <w:t xml:space="preserve">over the course of the project </w:t>
      </w:r>
      <w:r w:rsidR="00A43C03" w:rsidRPr="00A74693">
        <w:rPr>
          <w:rFonts w:ascii="Calibri" w:hAnsi="Calibri"/>
        </w:rPr>
        <w:t>despite the conflict affecting many areas of the country</w:t>
      </w:r>
      <w:r w:rsidR="00285C03">
        <w:rPr>
          <w:rFonts w:ascii="Calibri" w:hAnsi="Calibri"/>
        </w:rPr>
        <w:t xml:space="preserve"> also underlines how this approach was appropriately responsive to that aspect of the project context</w:t>
      </w:r>
      <w:r w:rsidR="00A43C03" w:rsidRPr="00A74693">
        <w:rPr>
          <w:rFonts w:ascii="Calibri" w:hAnsi="Calibri"/>
        </w:rPr>
        <w:t xml:space="preserve">. </w:t>
      </w:r>
    </w:p>
    <w:p w14:paraId="0E3C9AB6" w14:textId="77777777" w:rsidR="00017FF7" w:rsidRPr="00A74693" w:rsidRDefault="00017FF7" w:rsidP="00A47051">
      <w:pPr>
        <w:jc w:val="both"/>
        <w:rPr>
          <w:rFonts w:ascii="Calibri" w:hAnsi="Calibri"/>
        </w:rPr>
      </w:pPr>
    </w:p>
    <w:p w14:paraId="16DB1F5F" w14:textId="1E7F31ED" w:rsidR="00CC2220" w:rsidRPr="00BE4B1B" w:rsidRDefault="00017FF7" w:rsidP="008751C2">
      <w:pPr>
        <w:jc w:val="both"/>
        <w:rPr>
          <w:rFonts w:ascii="Calibri" w:hAnsi="Calibri"/>
        </w:rPr>
      </w:pPr>
      <w:r w:rsidRPr="00A74693">
        <w:rPr>
          <w:rFonts w:ascii="Calibri" w:hAnsi="Calibri"/>
        </w:rPr>
        <w:t xml:space="preserve">The Mid-term review pointed towards two </w:t>
      </w:r>
      <w:r w:rsidR="00285C03">
        <w:rPr>
          <w:rFonts w:ascii="Calibri" w:hAnsi="Calibri"/>
        </w:rPr>
        <w:t xml:space="preserve">contextual </w:t>
      </w:r>
      <w:r w:rsidRPr="00A74693">
        <w:rPr>
          <w:rFonts w:ascii="Calibri" w:hAnsi="Calibri"/>
        </w:rPr>
        <w:t xml:space="preserve">factors that may </w:t>
      </w:r>
      <w:r w:rsidR="00285C03">
        <w:rPr>
          <w:rFonts w:ascii="Calibri" w:hAnsi="Calibri"/>
        </w:rPr>
        <w:t>not have been considered adequately at the design phase and that may have diminished the responsiveness of</w:t>
      </w:r>
      <w:r w:rsidRPr="00A74693">
        <w:rPr>
          <w:rFonts w:ascii="Calibri" w:hAnsi="Calibri"/>
        </w:rPr>
        <w:t xml:space="preserve"> the intervention</w:t>
      </w:r>
      <w:r w:rsidR="00285C03">
        <w:rPr>
          <w:rFonts w:ascii="Calibri" w:hAnsi="Calibri"/>
        </w:rPr>
        <w:t xml:space="preserve"> to salient factors in the project context</w:t>
      </w:r>
      <w:r w:rsidRPr="00A74693">
        <w:rPr>
          <w:rFonts w:ascii="Calibri" w:hAnsi="Calibri"/>
        </w:rPr>
        <w:t xml:space="preserve">. </w:t>
      </w:r>
      <w:r w:rsidR="00660C53" w:rsidRPr="00A74693">
        <w:rPr>
          <w:rFonts w:ascii="Calibri" w:hAnsi="Calibri"/>
        </w:rPr>
        <w:t>The Phase I mid-term review</w:t>
      </w:r>
      <w:r w:rsidR="00E03C8D">
        <w:rPr>
          <w:rFonts w:ascii="Calibri" w:hAnsi="Calibri"/>
        </w:rPr>
        <w:t>, for example,</w:t>
      </w:r>
      <w:r w:rsidR="00660C53" w:rsidRPr="00A74693">
        <w:rPr>
          <w:rFonts w:ascii="Calibri" w:hAnsi="Calibri"/>
        </w:rPr>
        <w:t xml:space="preserve"> recommended that a “culturally grounded /sensitive approach should be sought and adopted gradually” suggesting that training materials and approaches had fallen short of the mark in these respects</w:t>
      </w:r>
      <w:r w:rsidRPr="00A74693">
        <w:rPr>
          <w:rFonts w:ascii="Calibri" w:hAnsi="Calibri"/>
        </w:rPr>
        <w:t xml:space="preserve"> during </w:t>
      </w:r>
      <w:r w:rsidR="00E03C8D">
        <w:rPr>
          <w:rFonts w:ascii="Calibri" w:hAnsi="Calibri"/>
        </w:rPr>
        <w:t xml:space="preserve">early </w:t>
      </w:r>
      <w:r w:rsidRPr="00A74693">
        <w:rPr>
          <w:rFonts w:ascii="Calibri" w:hAnsi="Calibri"/>
        </w:rPr>
        <w:t>implementation</w:t>
      </w:r>
      <w:r w:rsidR="00660C53" w:rsidRPr="00A74693">
        <w:rPr>
          <w:rFonts w:ascii="Calibri" w:hAnsi="Calibri"/>
        </w:rPr>
        <w:t xml:space="preserve">. </w:t>
      </w:r>
      <w:r w:rsidRPr="00A74693">
        <w:rPr>
          <w:rFonts w:ascii="Calibri" w:hAnsi="Calibri"/>
        </w:rPr>
        <w:t xml:space="preserve">In addition, the </w:t>
      </w:r>
      <w:r w:rsidR="00AB7FD8" w:rsidRPr="00A74693">
        <w:rPr>
          <w:rFonts w:ascii="Calibri" w:hAnsi="Calibri"/>
        </w:rPr>
        <w:t xml:space="preserve">review noted that ‘institutionalizing’ objectives may have been undermined by lack of </w:t>
      </w:r>
      <w:r w:rsidR="00016584">
        <w:rPr>
          <w:rFonts w:ascii="Calibri" w:hAnsi="Calibri"/>
        </w:rPr>
        <w:t xml:space="preserve">understanding of </w:t>
      </w:r>
      <w:r w:rsidR="00AB7FD8" w:rsidRPr="00A74693">
        <w:rPr>
          <w:rFonts w:ascii="Calibri" w:hAnsi="Calibri"/>
        </w:rPr>
        <w:t xml:space="preserve">financial incentives and clear direction re </w:t>
      </w:r>
      <w:r w:rsidR="00803080" w:rsidRPr="00A74693">
        <w:rPr>
          <w:rFonts w:ascii="Calibri" w:hAnsi="Calibri"/>
        </w:rPr>
        <w:t xml:space="preserve">the </w:t>
      </w:r>
      <w:r w:rsidR="00AB7FD8" w:rsidRPr="00A74693">
        <w:rPr>
          <w:rFonts w:ascii="Calibri" w:hAnsi="Calibri"/>
        </w:rPr>
        <w:t>mandates for the district</w:t>
      </w:r>
      <w:r w:rsidR="00803080" w:rsidRPr="00A74693">
        <w:rPr>
          <w:rFonts w:ascii="Calibri" w:hAnsi="Calibri"/>
        </w:rPr>
        <w:t>, regional and national</w:t>
      </w:r>
      <w:r w:rsidR="00AB7FD8" w:rsidRPr="00A74693">
        <w:rPr>
          <w:rFonts w:ascii="Calibri" w:hAnsi="Calibri"/>
        </w:rPr>
        <w:t xml:space="preserve"> level oversight committe</w:t>
      </w:r>
      <w:r w:rsidR="00EC087F" w:rsidRPr="00A74693">
        <w:rPr>
          <w:rFonts w:ascii="Calibri" w:hAnsi="Calibri"/>
        </w:rPr>
        <w:t>es with respect to IPM issues</w:t>
      </w:r>
      <w:r w:rsidR="00E03C8D">
        <w:rPr>
          <w:rFonts w:ascii="Calibri" w:hAnsi="Calibri"/>
        </w:rPr>
        <w:t>.</w:t>
      </w:r>
      <w:r w:rsidR="00AB7FD8" w:rsidRPr="00A74693">
        <w:rPr>
          <w:rFonts w:ascii="Calibri" w:hAnsi="Calibri"/>
        </w:rPr>
        <w:t xml:space="preserve"> </w:t>
      </w:r>
    </w:p>
    <w:p w14:paraId="0D452722" w14:textId="22845AB0" w:rsidR="00D374A4" w:rsidRPr="009F2CA6" w:rsidRDefault="008751C2" w:rsidP="00BE4B1B">
      <w:pPr>
        <w:pStyle w:val="Heading1"/>
      </w:pPr>
      <w:bookmarkStart w:id="16" w:name="_Toc279410852"/>
      <w:r w:rsidRPr="00A74693">
        <w:t xml:space="preserve"> </w:t>
      </w:r>
      <w:bookmarkStart w:id="17" w:name="_Toc433540795"/>
      <w:r w:rsidRPr="00A74693">
        <w:t>Factors external to the targeted partner institution</w:t>
      </w:r>
      <w:bookmarkEnd w:id="16"/>
      <w:bookmarkEnd w:id="17"/>
    </w:p>
    <w:p w14:paraId="5BE67490" w14:textId="60CC5662" w:rsidR="00016584" w:rsidRDefault="0067185C" w:rsidP="004A0563">
      <w:pPr>
        <w:spacing w:before="120"/>
        <w:jc w:val="both"/>
        <w:rPr>
          <w:rFonts w:ascii="Calibri" w:hAnsi="Calibri"/>
        </w:rPr>
      </w:pPr>
      <w:r w:rsidRPr="00A74693">
        <w:rPr>
          <w:rFonts w:ascii="Calibri" w:hAnsi="Calibri"/>
        </w:rPr>
        <w:t xml:space="preserve">The main drivers </w:t>
      </w:r>
      <w:r w:rsidR="00D26D54" w:rsidRPr="00A74693">
        <w:rPr>
          <w:rFonts w:ascii="Calibri" w:hAnsi="Calibri"/>
        </w:rPr>
        <w:t>behind t</w:t>
      </w:r>
      <w:r w:rsidRPr="00A74693">
        <w:rPr>
          <w:rFonts w:ascii="Calibri" w:hAnsi="Calibri"/>
        </w:rPr>
        <w:t xml:space="preserve">he establishment of this programme were the priority given by the Government of </w:t>
      </w:r>
      <w:r w:rsidR="00D26D54" w:rsidRPr="00A74693">
        <w:rPr>
          <w:rFonts w:ascii="Calibri" w:hAnsi="Calibri"/>
        </w:rPr>
        <w:t>Nepal t</w:t>
      </w:r>
      <w:r w:rsidRPr="00A74693">
        <w:rPr>
          <w:rFonts w:ascii="Calibri" w:hAnsi="Calibri"/>
        </w:rPr>
        <w:t xml:space="preserve">o the </w:t>
      </w:r>
      <w:r w:rsidR="00D26D54" w:rsidRPr="00A74693">
        <w:rPr>
          <w:rFonts w:ascii="Calibri" w:hAnsi="Calibri"/>
        </w:rPr>
        <w:t xml:space="preserve">agriculture </w:t>
      </w:r>
      <w:r w:rsidRPr="00A74693">
        <w:rPr>
          <w:rFonts w:ascii="Calibri" w:hAnsi="Calibri"/>
        </w:rPr>
        <w:t>sector</w:t>
      </w:r>
      <w:r w:rsidR="00016584">
        <w:rPr>
          <w:rFonts w:ascii="Calibri" w:hAnsi="Calibri"/>
        </w:rPr>
        <w:t>, including IPM issues,</w:t>
      </w:r>
      <w:r w:rsidRPr="00A74693">
        <w:rPr>
          <w:rFonts w:ascii="Calibri" w:hAnsi="Calibri"/>
        </w:rPr>
        <w:t xml:space="preserve"> and </w:t>
      </w:r>
      <w:r w:rsidR="00D26D54" w:rsidRPr="00A74693">
        <w:rPr>
          <w:rFonts w:ascii="Calibri" w:hAnsi="Calibri"/>
        </w:rPr>
        <w:t xml:space="preserve">the expertise and resources </w:t>
      </w:r>
      <w:r w:rsidRPr="00A74693">
        <w:rPr>
          <w:rFonts w:ascii="Calibri" w:hAnsi="Calibri"/>
        </w:rPr>
        <w:t>Norway</w:t>
      </w:r>
      <w:r w:rsidR="00D26D54" w:rsidRPr="00A74693">
        <w:rPr>
          <w:rFonts w:ascii="Calibri" w:hAnsi="Calibri"/>
        </w:rPr>
        <w:t xml:space="preserve"> was able to bring to the initiative. </w:t>
      </w:r>
      <w:r w:rsidR="00016584">
        <w:rPr>
          <w:rFonts w:ascii="Calibri" w:hAnsi="Calibri"/>
        </w:rPr>
        <w:t>T</w:t>
      </w:r>
      <w:r w:rsidR="004A0563" w:rsidRPr="00A74693">
        <w:rPr>
          <w:rFonts w:ascii="Calibri" w:hAnsi="Calibri"/>
        </w:rPr>
        <w:t>he intervention</w:t>
      </w:r>
      <w:r w:rsidR="00016584">
        <w:rPr>
          <w:rFonts w:ascii="Calibri" w:hAnsi="Calibri"/>
        </w:rPr>
        <w:t>s arising from these shared priorities</w:t>
      </w:r>
      <w:r w:rsidR="004A0563" w:rsidRPr="00A74693">
        <w:rPr>
          <w:rFonts w:ascii="Calibri" w:hAnsi="Calibri"/>
        </w:rPr>
        <w:t xml:space="preserve"> contributed to mainstreaming </w:t>
      </w:r>
      <w:r w:rsidR="00016584">
        <w:rPr>
          <w:rFonts w:ascii="Calibri" w:hAnsi="Calibri"/>
        </w:rPr>
        <w:t xml:space="preserve">of </w:t>
      </w:r>
      <w:r w:rsidR="004A0563" w:rsidRPr="00A74693">
        <w:rPr>
          <w:rFonts w:ascii="Calibri" w:hAnsi="Calibri"/>
        </w:rPr>
        <w:t>IPM policy during the second phase</w:t>
      </w:r>
      <w:r w:rsidR="00016584">
        <w:rPr>
          <w:rFonts w:ascii="Calibri" w:hAnsi="Calibri"/>
        </w:rPr>
        <w:t xml:space="preserve"> and </w:t>
      </w:r>
      <w:r w:rsidR="004A0563" w:rsidRPr="00A74693">
        <w:rPr>
          <w:rFonts w:ascii="Calibri" w:hAnsi="Calibri"/>
        </w:rPr>
        <w:t>efforts to</w:t>
      </w:r>
      <w:r w:rsidR="00016584">
        <w:rPr>
          <w:rFonts w:ascii="Calibri" w:hAnsi="Calibri"/>
        </w:rPr>
        <w:t xml:space="preserve"> </w:t>
      </w:r>
      <w:r w:rsidR="004A0563" w:rsidRPr="00A74693">
        <w:rPr>
          <w:rFonts w:ascii="Calibri" w:hAnsi="Calibri"/>
        </w:rPr>
        <w:t>institutionalis</w:t>
      </w:r>
      <w:r w:rsidR="00016584">
        <w:rPr>
          <w:rFonts w:ascii="Calibri" w:hAnsi="Calibri"/>
        </w:rPr>
        <w:t>e</w:t>
      </w:r>
      <w:r w:rsidR="004A0563" w:rsidRPr="00A74693">
        <w:rPr>
          <w:rFonts w:ascii="Calibri" w:hAnsi="Calibri"/>
        </w:rPr>
        <w:t xml:space="preserve"> IPM amongst various </w:t>
      </w:r>
      <w:r w:rsidR="00016584">
        <w:rPr>
          <w:rFonts w:ascii="Calibri" w:hAnsi="Calibri"/>
        </w:rPr>
        <w:t xml:space="preserve">linked </w:t>
      </w:r>
      <w:r w:rsidR="004A0563" w:rsidRPr="00A74693">
        <w:rPr>
          <w:rFonts w:ascii="Calibri" w:hAnsi="Calibri"/>
        </w:rPr>
        <w:t>stakeholders</w:t>
      </w:r>
      <w:r w:rsidR="00016584">
        <w:rPr>
          <w:rFonts w:ascii="Calibri" w:hAnsi="Calibri"/>
        </w:rPr>
        <w:t>,</w:t>
      </w:r>
      <w:r w:rsidR="004A0563" w:rsidRPr="00A74693">
        <w:rPr>
          <w:rFonts w:ascii="Calibri" w:hAnsi="Calibri"/>
        </w:rPr>
        <w:t xml:space="preserve"> includ</w:t>
      </w:r>
      <w:r w:rsidR="00016584">
        <w:rPr>
          <w:rFonts w:ascii="Calibri" w:hAnsi="Calibri"/>
        </w:rPr>
        <w:t>ing</w:t>
      </w:r>
      <w:r w:rsidR="004A0563" w:rsidRPr="00A74693">
        <w:rPr>
          <w:rFonts w:ascii="Calibri" w:hAnsi="Calibri"/>
        </w:rPr>
        <w:t xml:space="preserve"> other directorates within the Department of Agriculture, educational institutions, INGOs, and local government agencies.</w:t>
      </w:r>
    </w:p>
    <w:p w14:paraId="095BB49E" w14:textId="77777777" w:rsidR="00016584" w:rsidRDefault="00016584" w:rsidP="00016584">
      <w:pPr>
        <w:jc w:val="both"/>
        <w:rPr>
          <w:rFonts w:ascii="Calibri" w:hAnsi="Calibri"/>
        </w:rPr>
      </w:pPr>
    </w:p>
    <w:p w14:paraId="68332F81" w14:textId="2EFBF22E" w:rsidR="0067185C" w:rsidRDefault="00016584" w:rsidP="00F84711">
      <w:pPr>
        <w:jc w:val="both"/>
        <w:rPr>
          <w:rFonts w:ascii="Calibri" w:hAnsi="Calibri"/>
        </w:rPr>
      </w:pPr>
      <w:r>
        <w:rPr>
          <w:rFonts w:ascii="Calibri" w:hAnsi="Calibri"/>
        </w:rPr>
        <w:t>The documents reviewed didn’t reveal how other factors external to the target partner institutions, e.g. power relationships,</w:t>
      </w:r>
      <w:r w:rsidR="005F67E7">
        <w:rPr>
          <w:rFonts w:ascii="Calibri" w:hAnsi="Calibri"/>
        </w:rPr>
        <w:t xml:space="preserve"> inter-institutional links,</w:t>
      </w:r>
      <w:r>
        <w:rPr>
          <w:rFonts w:ascii="Calibri" w:hAnsi="Calibri"/>
        </w:rPr>
        <w:t xml:space="preserve"> were considered in the design phase or during implementation, or contributed to strategic thinking about how to address capacity issues</w:t>
      </w:r>
      <w:r w:rsidR="005F67E7">
        <w:rPr>
          <w:rFonts w:ascii="Calibri" w:hAnsi="Calibri"/>
        </w:rPr>
        <w:t xml:space="preserve"> in the project</w:t>
      </w:r>
      <w:r>
        <w:rPr>
          <w:rFonts w:ascii="Calibri" w:hAnsi="Calibri"/>
        </w:rPr>
        <w:t xml:space="preserve">. </w:t>
      </w:r>
    </w:p>
    <w:p w14:paraId="1286A9FA" w14:textId="77777777" w:rsidR="00F84711" w:rsidRPr="00F84711" w:rsidRDefault="00F84711" w:rsidP="00F84711">
      <w:pPr>
        <w:jc w:val="both"/>
        <w:rPr>
          <w:rFonts w:ascii="Calibri" w:hAnsi="Calibri"/>
        </w:rPr>
      </w:pPr>
    </w:p>
    <w:p w14:paraId="113D6C08" w14:textId="331069DF" w:rsidR="00A74693" w:rsidRDefault="008751C2" w:rsidP="00F84711">
      <w:pPr>
        <w:pStyle w:val="Heading2"/>
      </w:pPr>
      <w:bookmarkStart w:id="18" w:name="_Toc279410853"/>
      <w:bookmarkStart w:id="19" w:name="_Toc433540796"/>
      <w:r w:rsidRPr="00F84711">
        <w:t>Experience and lessons learned elsewhere</w:t>
      </w:r>
      <w:bookmarkEnd w:id="18"/>
      <w:bookmarkEnd w:id="19"/>
    </w:p>
    <w:p w14:paraId="17BA4DAE" w14:textId="77777777" w:rsidR="00F84711" w:rsidRPr="00F84711" w:rsidRDefault="00F84711" w:rsidP="00F84711"/>
    <w:p w14:paraId="007CCD81" w14:textId="7472329E" w:rsidR="007F3414" w:rsidRPr="00A74693" w:rsidRDefault="007F3414" w:rsidP="009961BE">
      <w:pPr>
        <w:widowControl w:val="0"/>
        <w:autoSpaceDE w:val="0"/>
        <w:autoSpaceDN w:val="0"/>
        <w:adjustRightInd w:val="0"/>
        <w:spacing w:after="240"/>
        <w:jc w:val="both"/>
        <w:rPr>
          <w:rFonts w:ascii="Calibri" w:hAnsi="Calibri"/>
        </w:rPr>
      </w:pPr>
      <w:r w:rsidRPr="00A74693">
        <w:rPr>
          <w:rFonts w:ascii="Calibri" w:hAnsi="Calibri"/>
        </w:rPr>
        <w:t xml:space="preserve">There are few indications in project documents of learning about approaches to ‘capacity development’ outside of the project itself. However, the FAO component did commit to various approaches </w:t>
      </w:r>
      <w:r w:rsidR="007D36E1">
        <w:rPr>
          <w:rFonts w:ascii="Calibri" w:hAnsi="Calibri"/>
        </w:rPr>
        <w:t xml:space="preserve">or methods </w:t>
      </w:r>
      <w:r w:rsidR="005F67E7">
        <w:rPr>
          <w:rFonts w:ascii="Calibri" w:hAnsi="Calibri"/>
        </w:rPr>
        <w:t xml:space="preserve">that would have </w:t>
      </w:r>
      <w:r w:rsidR="007D36E1">
        <w:rPr>
          <w:rFonts w:ascii="Calibri" w:hAnsi="Calibri"/>
        </w:rPr>
        <w:t>allowed the team to draw</w:t>
      </w:r>
      <w:r w:rsidR="005F67E7">
        <w:rPr>
          <w:rFonts w:ascii="Calibri" w:hAnsi="Calibri"/>
        </w:rPr>
        <w:t xml:space="preserve"> on lessons or experiences from Nepal or elsewhere, including</w:t>
      </w:r>
      <w:r w:rsidRPr="00A74693">
        <w:rPr>
          <w:rFonts w:ascii="Calibri" w:hAnsi="Calibri"/>
        </w:rPr>
        <w:t>: enhancing pre- and in-service training capacity, e.g. curriculum development for training of farmers, training of IPM Facilitators and farmer trainers, international study tours/policy level observation tours, internship opportunities for students, opportunities for students to conduct IPM-FFS related research, assistance in development of curricula for technical and higher education institutions. The mid-term report ranks activities in these areas as “satisfactory” without offering any analysis of which methods were m</w:t>
      </w:r>
      <w:r w:rsidR="00EC087F" w:rsidRPr="00A74693">
        <w:rPr>
          <w:rFonts w:ascii="Calibri" w:hAnsi="Calibri"/>
        </w:rPr>
        <w:t xml:space="preserve">ore or less effective and why. </w:t>
      </w:r>
    </w:p>
    <w:p w14:paraId="35C79966" w14:textId="3276864F" w:rsidR="008751C2" w:rsidRPr="00706966" w:rsidRDefault="008751C2" w:rsidP="00706966">
      <w:pPr>
        <w:pStyle w:val="Heading2"/>
      </w:pPr>
      <w:bookmarkStart w:id="20" w:name="_Toc278625598"/>
      <w:bookmarkStart w:id="21" w:name="_Toc279410854"/>
      <w:bookmarkStart w:id="22" w:name="_Toc433540797"/>
      <w:r w:rsidRPr="00706966">
        <w:t>Theories of change</w:t>
      </w:r>
      <w:bookmarkEnd w:id="20"/>
      <w:bookmarkEnd w:id="22"/>
      <w:r w:rsidRPr="00706966">
        <w:t xml:space="preserve"> </w:t>
      </w:r>
      <w:bookmarkEnd w:id="21"/>
    </w:p>
    <w:p w14:paraId="7791CC72" w14:textId="77777777" w:rsidR="00F01D43" w:rsidRPr="009F2CA6" w:rsidRDefault="00F01D43" w:rsidP="008751C2">
      <w:pPr>
        <w:widowControl w:val="0"/>
        <w:autoSpaceDE w:val="0"/>
        <w:autoSpaceDN w:val="0"/>
        <w:adjustRightInd w:val="0"/>
        <w:spacing w:after="240"/>
        <w:jc w:val="both"/>
      </w:pPr>
    </w:p>
    <w:p w14:paraId="38ED1484" w14:textId="1E515D57" w:rsidR="006A2ADA" w:rsidRPr="00A74693" w:rsidRDefault="006A2ADA" w:rsidP="008751C2">
      <w:pPr>
        <w:widowControl w:val="0"/>
        <w:autoSpaceDE w:val="0"/>
        <w:autoSpaceDN w:val="0"/>
        <w:adjustRightInd w:val="0"/>
        <w:spacing w:after="240"/>
        <w:jc w:val="both"/>
        <w:rPr>
          <w:rFonts w:asciiTheme="majorHAnsi" w:hAnsiTheme="majorHAnsi"/>
        </w:rPr>
      </w:pPr>
      <w:r w:rsidRPr="00A74693">
        <w:rPr>
          <w:rFonts w:asciiTheme="majorHAnsi" w:hAnsiTheme="majorHAnsi"/>
        </w:rPr>
        <w:t xml:space="preserve">There is no reference in any of the project documents reviewed to a theory or theories of change </w:t>
      </w:r>
      <w:r w:rsidR="00633808" w:rsidRPr="00A74693">
        <w:rPr>
          <w:rFonts w:asciiTheme="majorHAnsi" w:hAnsiTheme="majorHAnsi"/>
        </w:rPr>
        <w:t xml:space="preserve">in relation to </w:t>
      </w:r>
      <w:r w:rsidRPr="00A74693">
        <w:rPr>
          <w:rFonts w:asciiTheme="majorHAnsi" w:hAnsiTheme="majorHAnsi"/>
        </w:rPr>
        <w:t xml:space="preserve">the </w:t>
      </w:r>
      <w:r w:rsidR="009F2CA6" w:rsidRPr="00A74693">
        <w:rPr>
          <w:rFonts w:asciiTheme="majorHAnsi" w:hAnsiTheme="majorHAnsi"/>
        </w:rPr>
        <w:t>Norwegian</w:t>
      </w:r>
      <w:r w:rsidR="007F3414" w:rsidRPr="00A74693">
        <w:rPr>
          <w:rFonts w:asciiTheme="majorHAnsi" w:hAnsiTheme="majorHAnsi"/>
        </w:rPr>
        <w:t xml:space="preserve">-sponsored </w:t>
      </w:r>
      <w:r w:rsidRPr="00A74693">
        <w:rPr>
          <w:rFonts w:asciiTheme="majorHAnsi" w:hAnsiTheme="majorHAnsi"/>
        </w:rPr>
        <w:t xml:space="preserve">IPM programme. Having said that, </w:t>
      </w:r>
      <w:r w:rsidR="007F3414" w:rsidRPr="00A74693">
        <w:rPr>
          <w:rFonts w:asciiTheme="majorHAnsi" w:hAnsiTheme="majorHAnsi"/>
        </w:rPr>
        <w:t>it</w:t>
      </w:r>
      <w:r w:rsidR="00633808" w:rsidRPr="00A74693">
        <w:rPr>
          <w:rFonts w:asciiTheme="majorHAnsi" w:hAnsiTheme="majorHAnsi"/>
        </w:rPr>
        <w:t xml:space="preserve"> c</w:t>
      </w:r>
      <w:r w:rsidR="007F3414" w:rsidRPr="00A74693">
        <w:rPr>
          <w:rFonts w:asciiTheme="majorHAnsi" w:hAnsiTheme="majorHAnsi"/>
        </w:rPr>
        <w:t xml:space="preserve">ould </w:t>
      </w:r>
      <w:r w:rsidR="00633808" w:rsidRPr="00A74693">
        <w:rPr>
          <w:rFonts w:asciiTheme="majorHAnsi" w:hAnsiTheme="majorHAnsi"/>
        </w:rPr>
        <w:t xml:space="preserve">be argued </w:t>
      </w:r>
      <w:r w:rsidRPr="00A74693">
        <w:rPr>
          <w:rFonts w:asciiTheme="majorHAnsi" w:hAnsiTheme="majorHAnsi"/>
        </w:rPr>
        <w:t xml:space="preserve">that there was an implicit </w:t>
      </w:r>
      <w:proofErr w:type="spellStart"/>
      <w:r w:rsidRPr="00A74693">
        <w:rPr>
          <w:rFonts w:asciiTheme="majorHAnsi" w:hAnsiTheme="majorHAnsi"/>
        </w:rPr>
        <w:t>ToC</w:t>
      </w:r>
      <w:proofErr w:type="spellEnd"/>
      <w:r w:rsidRPr="00A74693">
        <w:rPr>
          <w:rFonts w:asciiTheme="majorHAnsi" w:hAnsiTheme="majorHAnsi"/>
        </w:rPr>
        <w:t xml:space="preserve"> </w:t>
      </w:r>
      <w:r w:rsidR="007F3414" w:rsidRPr="00A74693">
        <w:rPr>
          <w:rFonts w:asciiTheme="majorHAnsi" w:hAnsiTheme="majorHAnsi"/>
        </w:rPr>
        <w:t xml:space="preserve">in the programme </w:t>
      </w:r>
      <w:r w:rsidRPr="00A74693">
        <w:rPr>
          <w:rFonts w:asciiTheme="majorHAnsi" w:hAnsiTheme="majorHAnsi"/>
        </w:rPr>
        <w:t xml:space="preserve">which evolved from the first to </w:t>
      </w:r>
      <w:r w:rsidR="00BF0BD5" w:rsidRPr="00A74693">
        <w:rPr>
          <w:rFonts w:asciiTheme="majorHAnsi" w:hAnsiTheme="majorHAnsi"/>
        </w:rPr>
        <w:t xml:space="preserve">the </w:t>
      </w:r>
      <w:r w:rsidRPr="00A74693">
        <w:rPr>
          <w:rFonts w:asciiTheme="majorHAnsi" w:hAnsiTheme="majorHAnsi"/>
        </w:rPr>
        <w:t xml:space="preserve">second phase of the project. </w:t>
      </w:r>
      <w:r w:rsidR="00211E13" w:rsidRPr="00A74693">
        <w:rPr>
          <w:rFonts w:asciiTheme="majorHAnsi" w:hAnsiTheme="majorHAnsi"/>
        </w:rPr>
        <w:t>Some of that is reflected in the Phase II inception report which talks about a strategy to “implement and gradually up-scale participatory IPM using the Farmer Fi</w:t>
      </w:r>
      <w:r w:rsidR="005F67E7">
        <w:rPr>
          <w:rFonts w:asciiTheme="majorHAnsi" w:hAnsiTheme="majorHAnsi"/>
        </w:rPr>
        <w:t>e</w:t>
      </w:r>
      <w:r w:rsidR="00211E13" w:rsidRPr="00A74693">
        <w:rPr>
          <w:rFonts w:asciiTheme="majorHAnsi" w:hAnsiTheme="majorHAnsi"/>
        </w:rPr>
        <w:t xml:space="preserve">ld School approach as a national programme </w:t>
      </w:r>
      <w:r w:rsidR="00D4684D" w:rsidRPr="00A74693">
        <w:rPr>
          <w:rFonts w:asciiTheme="majorHAnsi" w:hAnsiTheme="majorHAnsi"/>
        </w:rPr>
        <w:t xml:space="preserve">covering 75 districts of Nepal </w:t>
      </w:r>
      <w:r w:rsidR="00211E13" w:rsidRPr="00A74693">
        <w:rPr>
          <w:rFonts w:asciiTheme="majorHAnsi" w:hAnsiTheme="majorHAnsi"/>
        </w:rPr>
        <w:t>… as well as strengthening of farmers’ groups/organizations together with activities to promote better marketing</w:t>
      </w:r>
      <w:r w:rsidR="007767D8" w:rsidRPr="00A74693">
        <w:rPr>
          <w:rFonts w:asciiTheme="majorHAnsi" w:hAnsiTheme="majorHAnsi"/>
        </w:rPr>
        <w:t xml:space="preserve"> of safer commodities</w:t>
      </w:r>
      <w:r w:rsidR="00D4684D" w:rsidRPr="00A74693">
        <w:rPr>
          <w:rFonts w:asciiTheme="majorHAnsi" w:hAnsiTheme="majorHAnsi"/>
        </w:rPr>
        <w:t>…..”</w:t>
      </w:r>
      <w:r w:rsidRPr="00A74693">
        <w:rPr>
          <w:rFonts w:asciiTheme="majorHAnsi" w:hAnsiTheme="majorHAnsi"/>
        </w:rPr>
        <w:t xml:space="preserve"> </w:t>
      </w:r>
      <w:r w:rsidR="00BF0BD5" w:rsidRPr="00A74693">
        <w:rPr>
          <w:rFonts w:asciiTheme="majorHAnsi" w:hAnsiTheme="majorHAnsi"/>
        </w:rPr>
        <w:t>The Inception Report also underlined the m</w:t>
      </w:r>
      <w:r w:rsidR="008D5F08" w:rsidRPr="00A74693">
        <w:rPr>
          <w:rFonts w:asciiTheme="majorHAnsi" w:hAnsiTheme="majorHAnsi"/>
        </w:rPr>
        <w:t xml:space="preserve">ain themes of the second </w:t>
      </w:r>
      <w:r w:rsidR="008D5F08" w:rsidRPr="00A74693">
        <w:rPr>
          <w:rFonts w:asciiTheme="majorHAnsi" w:hAnsiTheme="majorHAnsi"/>
        </w:rPr>
        <w:lastRenderedPageBreak/>
        <w:t>phase which were</w:t>
      </w:r>
      <w:r w:rsidR="00BF0BD5" w:rsidRPr="00A74693">
        <w:rPr>
          <w:rFonts w:asciiTheme="majorHAnsi" w:hAnsiTheme="majorHAnsi"/>
        </w:rPr>
        <w:t xml:space="preserve"> consolidation, intensific</w:t>
      </w:r>
      <w:r w:rsidR="008D5F08" w:rsidRPr="00A74693">
        <w:rPr>
          <w:rFonts w:asciiTheme="majorHAnsi" w:hAnsiTheme="majorHAnsi"/>
        </w:rPr>
        <w:t>ation and institutionalization</w:t>
      </w:r>
      <w:r w:rsidR="00326919" w:rsidRPr="00A74693">
        <w:rPr>
          <w:rFonts w:asciiTheme="majorHAnsi" w:hAnsiTheme="majorHAnsi"/>
        </w:rPr>
        <w:t xml:space="preserve"> </w:t>
      </w:r>
      <w:r w:rsidR="00BF0BD5" w:rsidRPr="00A74693">
        <w:rPr>
          <w:rFonts w:asciiTheme="majorHAnsi" w:hAnsiTheme="majorHAnsi"/>
        </w:rPr>
        <w:t>noting that “support is based on the realization that IPM is not just about pest control, but about a holistic and sustainable</w:t>
      </w:r>
      <w:r w:rsidR="00326919" w:rsidRPr="00A74693">
        <w:rPr>
          <w:rFonts w:asciiTheme="majorHAnsi" w:hAnsiTheme="majorHAnsi"/>
        </w:rPr>
        <w:t xml:space="preserve"> p</w:t>
      </w:r>
      <w:r w:rsidR="00BF0BD5" w:rsidRPr="00A74693">
        <w:rPr>
          <w:rFonts w:asciiTheme="majorHAnsi" w:hAnsiTheme="majorHAnsi"/>
        </w:rPr>
        <w:t>r</w:t>
      </w:r>
      <w:r w:rsidR="00326919" w:rsidRPr="00A74693">
        <w:rPr>
          <w:rFonts w:asciiTheme="majorHAnsi" w:hAnsiTheme="majorHAnsi"/>
        </w:rPr>
        <w:t>o</w:t>
      </w:r>
      <w:r w:rsidR="00BF0BD5" w:rsidRPr="00A74693">
        <w:rPr>
          <w:rFonts w:asciiTheme="majorHAnsi" w:hAnsiTheme="majorHAnsi"/>
        </w:rPr>
        <w:t>duction management that can help achieve food s</w:t>
      </w:r>
      <w:r w:rsidR="00D4684D" w:rsidRPr="00A74693">
        <w:rPr>
          <w:rFonts w:asciiTheme="majorHAnsi" w:hAnsiTheme="majorHAnsi"/>
        </w:rPr>
        <w:t>ecurity and alleviate poverty.”</w:t>
      </w:r>
    </w:p>
    <w:p w14:paraId="40773B3D" w14:textId="1EA4C5A3" w:rsidR="00633808" w:rsidRPr="00A74693" w:rsidRDefault="006A2ADA" w:rsidP="008751C2">
      <w:pPr>
        <w:widowControl w:val="0"/>
        <w:autoSpaceDE w:val="0"/>
        <w:autoSpaceDN w:val="0"/>
        <w:adjustRightInd w:val="0"/>
        <w:spacing w:after="240"/>
        <w:jc w:val="both"/>
        <w:rPr>
          <w:rFonts w:asciiTheme="majorHAnsi" w:hAnsiTheme="majorHAnsi"/>
        </w:rPr>
      </w:pPr>
      <w:r w:rsidRPr="00A74693">
        <w:rPr>
          <w:rFonts w:asciiTheme="majorHAnsi" w:hAnsiTheme="majorHAnsi"/>
        </w:rPr>
        <w:t xml:space="preserve">However, the experience of the IPM programme suggests that a more fully elaborated </w:t>
      </w:r>
      <w:proofErr w:type="spellStart"/>
      <w:r w:rsidRPr="00A74693">
        <w:rPr>
          <w:rFonts w:asciiTheme="majorHAnsi" w:hAnsiTheme="majorHAnsi"/>
        </w:rPr>
        <w:t>ToC</w:t>
      </w:r>
      <w:proofErr w:type="spellEnd"/>
      <w:r w:rsidRPr="00A74693">
        <w:rPr>
          <w:rFonts w:asciiTheme="majorHAnsi" w:hAnsiTheme="majorHAnsi"/>
        </w:rPr>
        <w:t xml:space="preserve"> may have helped stakeholders to develop a clearer sense of the requirements for sustaina</w:t>
      </w:r>
      <w:r w:rsidR="008D5F08" w:rsidRPr="00A74693">
        <w:rPr>
          <w:rFonts w:asciiTheme="majorHAnsi" w:hAnsiTheme="majorHAnsi"/>
        </w:rPr>
        <w:t>bly advancing project objective</w:t>
      </w:r>
      <w:r w:rsidR="009E6886">
        <w:rPr>
          <w:rFonts w:asciiTheme="majorHAnsi" w:hAnsiTheme="majorHAnsi"/>
        </w:rPr>
        <w:t>s</w:t>
      </w:r>
      <w:r w:rsidR="008D5F08" w:rsidRPr="00A74693">
        <w:rPr>
          <w:rFonts w:asciiTheme="majorHAnsi" w:hAnsiTheme="majorHAnsi"/>
        </w:rPr>
        <w:t>. I</w:t>
      </w:r>
      <w:r w:rsidRPr="00A74693">
        <w:rPr>
          <w:rFonts w:asciiTheme="majorHAnsi" w:hAnsiTheme="majorHAnsi"/>
        </w:rPr>
        <w:t xml:space="preserve">t could also have helped to better test underlying assumptions regarding conditions required for success, including capacities required, constraints to developing or effectively utilizing them, </w:t>
      </w:r>
      <w:r w:rsidR="009E6886">
        <w:rPr>
          <w:rFonts w:asciiTheme="majorHAnsi" w:hAnsiTheme="majorHAnsi"/>
        </w:rPr>
        <w:t xml:space="preserve">or </w:t>
      </w:r>
      <w:r w:rsidRPr="00A74693">
        <w:rPr>
          <w:rFonts w:asciiTheme="majorHAnsi" w:hAnsiTheme="majorHAnsi"/>
        </w:rPr>
        <w:t>incentives of farmers to enhance their own capacity for IPM in the abse</w:t>
      </w:r>
      <w:r w:rsidR="008D5F08" w:rsidRPr="00A74693">
        <w:rPr>
          <w:rFonts w:asciiTheme="majorHAnsi" w:hAnsiTheme="majorHAnsi"/>
        </w:rPr>
        <w:t xml:space="preserve">nce of guaranteed markets. </w:t>
      </w:r>
      <w:r w:rsidR="00897FA5" w:rsidRPr="00A74693">
        <w:rPr>
          <w:rFonts w:asciiTheme="majorHAnsi" w:hAnsiTheme="majorHAnsi"/>
        </w:rPr>
        <w:t>The p</w:t>
      </w:r>
      <w:r w:rsidRPr="00A74693">
        <w:rPr>
          <w:rFonts w:asciiTheme="majorHAnsi" w:hAnsiTheme="majorHAnsi"/>
        </w:rPr>
        <w:t>roject also s</w:t>
      </w:r>
      <w:r w:rsidR="00897FA5" w:rsidRPr="00A74693">
        <w:rPr>
          <w:rFonts w:asciiTheme="majorHAnsi" w:hAnsiTheme="majorHAnsi"/>
        </w:rPr>
        <w:t xml:space="preserve">eemingly wavered in its </w:t>
      </w:r>
      <w:r w:rsidRPr="00A74693">
        <w:rPr>
          <w:rFonts w:asciiTheme="majorHAnsi" w:hAnsiTheme="majorHAnsi"/>
        </w:rPr>
        <w:t>determin</w:t>
      </w:r>
      <w:r w:rsidR="00897FA5" w:rsidRPr="00A74693">
        <w:rPr>
          <w:rFonts w:asciiTheme="majorHAnsi" w:hAnsiTheme="majorHAnsi"/>
        </w:rPr>
        <w:t xml:space="preserve">ation as to </w:t>
      </w:r>
      <w:r w:rsidRPr="00A74693">
        <w:rPr>
          <w:rFonts w:asciiTheme="majorHAnsi" w:hAnsiTheme="majorHAnsi"/>
        </w:rPr>
        <w:t>whether capacity development</w:t>
      </w:r>
      <w:r w:rsidR="00F050D7">
        <w:rPr>
          <w:rStyle w:val="FootnoteReference"/>
          <w:rFonts w:asciiTheme="majorHAnsi" w:hAnsiTheme="majorHAnsi"/>
        </w:rPr>
        <w:footnoteReference w:id="4"/>
      </w:r>
      <w:r w:rsidRPr="00A74693">
        <w:rPr>
          <w:rFonts w:asciiTheme="majorHAnsi" w:hAnsiTheme="majorHAnsi"/>
        </w:rPr>
        <w:t xml:space="preserve"> efforts should be relatively shallow but broad (with high potential for demonstration across a large number of districts), or more focus</w:t>
      </w:r>
      <w:r w:rsidR="00897FA5" w:rsidRPr="00A74693">
        <w:rPr>
          <w:rFonts w:asciiTheme="majorHAnsi" w:hAnsiTheme="majorHAnsi"/>
        </w:rPr>
        <w:t>ed</w:t>
      </w:r>
      <w:r w:rsidRPr="00A74693">
        <w:rPr>
          <w:rFonts w:asciiTheme="majorHAnsi" w:hAnsiTheme="majorHAnsi"/>
        </w:rPr>
        <w:t xml:space="preserve"> (fewer beneficiary farmers</w:t>
      </w:r>
      <w:r w:rsidR="00897FA5" w:rsidRPr="00A74693">
        <w:rPr>
          <w:rFonts w:asciiTheme="majorHAnsi" w:hAnsiTheme="majorHAnsi"/>
        </w:rPr>
        <w:t xml:space="preserve"> </w:t>
      </w:r>
      <w:r w:rsidRPr="00A74693">
        <w:rPr>
          <w:rFonts w:asciiTheme="majorHAnsi" w:hAnsiTheme="majorHAnsi"/>
        </w:rPr>
        <w:t>but with greater emphasis on ‘quality’) – the latter emerged as a preferred ‘capacity’ strategy, but n</w:t>
      </w:r>
      <w:r w:rsidR="00B11A29" w:rsidRPr="00A74693">
        <w:rPr>
          <w:rFonts w:asciiTheme="majorHAnsi" w:hAnsiTheme="majorHAnsi"/>
        </w:rPr>
        <w:t xml:space="preserve">ot until later in the project. </w:t>
      </w:r>
      <w:r w:rsidR="00633808" w:rsidRPr="00A74693">
        <w:rPr>
          <w:rFonts w:asciiTheme="majorHAnsi" w:hAnsiTheme="majorHAnsi"/>
        </w:rPr>
        <w:t>As the Phase II mid-term report noted: “Towards the end of Phase I, involved partners recognized a need to bring government agencies, research and teaching institutions, NGOs and farmer associations closer together in a concerted effort to develop and promote IPM.”</w:t>
      </w:r>
    </w:p>
    <w:p w14:paraId="0141989C" w14:textId="699A15DF" w:rsidR="00633808" w:rsidRPr="00A74693" w:rsidRDefault="00633808" w:rsidP="00633808">
      <w:pPr>
        <w:widowControl w:val="0"/>
        <w:autoSpaceDE w:val="0"/>
        <w:autoSpaceDN w:val="0"/>
        <w:adjustRightInd w:val="0"/>
        <w:spacing w:after="240"/>
        <w:jc w:val="both"/>
        <w:rPr>
          <w:rFonts w:asciiTheme="majorHAnsi" w:hAnsiTheme="majorHAnsi"/>
          <w:lang w:val="en-US"/>
        </w:rPr>
      </w:pPr>
      <w:r w:rsidRPr="00A74693">
        <w:rPr>
          <w:rFonts w:asciiTheme="majorHAnsi" w:hAnsiTheme="majorHAnsi"/>
          <w:lang w:val="en-US"/>
        </w:rPr>
        <w:t xml:space="preserve">Phase II also </w:t>
      </w:r>
      <w:r w:rsidR="00654F55" w:rsidRPr="00A74693">
        <w:rPr>
          <w:rFonts w:asciiTheme="majorHAnsi" w:hAnsiTheme="majorHAnsi"/>
          <w:lang w:val="en-US"/>
        </w:rPr>
        <w:t xml:space="preserve">focused more on </w:t>
      </w:r>
      <w:r w:rsidRPr="00A74693">
        <w:rPr>
          <w:rFonts w:asciiTheme="majorHAnsi" w:hAnsiTheme="majorHAnsi"/>
          <w:lang w:val="en-US"/>
        </w:rPr>
        <w:t>two other dimensions, based on lessons learned in the implementation of Phase</w:t>
      </w:r>
      <w:r w:rsidR="00654F55" w:rsidRPr="00A74693">
        <w:rPr>
          <w:rFonts w:asciiTheme="majorHAnsi" w:hAnsiTheme="majorHAnsi"/>
          <w:lang w:val="en-US"/>
        </w:rPr>
        <w:t xml:space="preserve"> I</w:t>
      </w:r>
      <w:r w:rsidRPr="00A74693">
        <w:rPr>
          <w:rFonts w:asciiTheme="majorHAnsi" w:hAnsiTheme="majorHAnsi"/>
          <w:lang w:val="en-US"/>
        </w:rPr>
        <w:t xml:space="preserve">. Those were: </w:t>
      </w:r>
      <w:r w:rsidR="009E6886">
        <w:rPr>
          <w:rFonts w:asciiTheme="majorHAnsi" w:hAnsiTheme="majorHAnsi"/>
          <w:lang w:val="en-US"/>
        </w:rPr>
        <w:t xml:space="preserve">1) </w:t>
      </w:r>
      <w:r w:rsidRPr="00A74693">
        <w:rPr>
          <w:rFonts w:asciiTheme="majorHAnsi" w:hAnsiTheme="majorHAnsi"/>
          <w:lang w:val="en-US"/>
        </w:rPr>
        <w:t>a clearer commitment to research</w:t>
      </w:r>
      <w:r w:rsidR="00654F55" w:rsidRPr="00A74693">
        <w:rPr>
          <w:rFonts w:asciiTheme="majorHAnsi" w:hAnsiTheme="majorHAnsi"/>
          <w:lang w:val="en-US"/>
        </w:rPr>
        <w:t>, in</w:t>
      </w:r>
      <w:r w:rsidR="00E11F16" w:rsidRPr="00A74693">
        <w:rPr>
          <w:rFonts w:asciiTheme="majorHAnsi" w:hAnsiTheme="majorHAnsi"/>
          <w:lang w:val="en-US"/>
        </w:rPr>
        <w:t xml:space="preserve">cluding links with </w:t>
      </w:r>
      <w:r w:rsidR="00654F55" w:rsidRPr="00A74693">
        <w:rPr>
          <w:rFonts w:asciiTheme="majorHAnsi" w:hAnsiTheme="majorHAnsi"/>
          <w:lang w:val="en-US"/>
        </w:rPr>
        <w:t>research institutes, “to support IPM now and in the future, particularly as new pest problems arise with climate change”, and;</w:t>
      </w:r>
      <w:r w:rsidRPr="00A74693">
        <w:rPr>
          <w:rFonts w:asciiTheme="majorHAnsi" w:hAnsiTheme="majorHAnsi"/>
          <w:lang w:val="en-US"/>
        </w:rPr>
        <w:t xml:space="preserve"> </w:t>
      </w:r>
      <w:r w:rsidR="009E6886">
        <w:rPr>
          <w:rFonts w:asciiTheme="majorHAnsi" w:hAnsiTheme="majorHAnsi"/>
          <w:lang w:val="en-US"/>
        </w:rPr>
        <w:t xml:space="preserve">2) </w:t>
      </w:r>
      <w:r w:rsidRPr="00A74693">
        <w:rPr>
          <w:rFonts w:asciiTheme="majorHAnsi" w:hAnsiTheme="majorHAnsi"/>
          <w:lang w:val="en-US"/>
        </w:rPr>
        <w:t>a</w:t>
      </w:r>
      <w:r w:rsidR="00897FA5" w:rsidRPr="00A74693">
        <w:rPr>
          <w:rFonts w:asciiTheme="majorHAnsi" w:hAnsiTheme="majorHAnsi"/>
          <w:lang w:val="en-US"/>
        </w:rPr>
        <w:t xml:space="preserve"> </w:t>
      </w:r>
      <w:r w:rsidRPr="00A74693">
        <w:rPr>
          <w:rFonts w:asciiTheme="majorHAnsi" w:hAnsiTheme="majorHAnsi"/>
          <w:lang w:val="en-US"/>
        </w:rPr>
        <w:t xml:space="preserve">commitment to </w:t>
      </w:r>
      <w:r w:rsidR="00897FA5" w:rsidRPr="00A74693">
        <w:rPr>
          <w:rFonts w:asciiTheme="majorHAnsi" w:hAnsiTheme="majorHAnsi"/>
          <w:lang w:val="en-US"/>
        </w:rPr>
        <w:t xml:space="preserve">better support </w:t>
      </w:r>
      <w:r w:rsidRPr="00A74693">
        <w:rPr>
          <w:rFonts w:asciiTheme="majorHAnsi" w:hAnsiTheme="majorHAnsi"/>
          <w:lang w:val="en-US"/>
        </w:rPr>
        <w:t xml:space="preserve">‘market links’ </w:t>
      </w:r>
      <w:r w:rsidR="00897FA5" w:rsidRPr="00A74693">
        <w:rPr>
          <w:rFonts w:asciiTheme="majorHAnsi" w:hAnsiTheme="majorHAnsi"/>
          <w:lang w:val="en-US"/>
        </w:rPr>
        <w:t xml:space="preserve">for </w:t>
      </w:r>
      <w:r w:rsidRPr="00A74693">
        <w:rPr>
          <w:rFonts w:asciiTheme="majorHAnsi" w:hAnsiTheme="majorHAnsi"/>
          <w:lang w:val="en-US"/>
        </w:rPr>
        <w:t>fa</w:t>
      </w:r>
      <w:r w:rsidR="00654F55" w:rsidRPr="00A74693">
        <w:rPr>
          <w:rFonts w:asciiTheme="majorHAnsi" w:hAnsiTheme="majorHAnsi"/>
          <w:lang w:val="en-US"/>
        </w:rPr>
        <w:t>r</w:t>
      </w:r>
      <w:r w:rsidRPr="00A74693">
        <w:rPr>
          <w:rFonts w:asciiTheme="majorHAnsi" w:hAnsiTheme="majorHAnsi"/>
          <w:lang w:val="en-US"/>
        </w:rPr>
        <w:t xml:space="preserve">mers </w:t>
      </w:r>
      <w:r w:rsidR="00897FA5" w:rsidRPr="00A74693">
        <w:rPr>
          <w:rFonts w:asciiTheme="majorHAnsi" w:hAnsiTheme="majorHAnsi"/>
          <w:lang w:val="en-US"/>
        </w:rPr>
        <w:t>relying on IP</w:t>
      </w:r>
      <w:r w:rsidRPr="00A74693">
        <w:rPr>
          <w:rFonts w:asciiTheme="majorHAnsi" w:hAnsiTheme="majorHAnsi"/>
          <w:lang w:val="en-US"/>
        </w:rPr>
        <w:t>M</w:t>
      </w:r>
      <w:r w:rsidR="00897FA5" w:rsidRPr="00A74693">
        <w:rPr>
          <w:rFonts w:asciiTheme="majorHAnsi" w:hAnsiTheme="majorHAnsi"/>
          <w:lang w:val="en-US"/>
        </w:rPr>
        <w:t xml:space="preserve"> methods</w:t>
      </w:r>
      <w:r w:rsidRPr="00A74693">
        <w:rPr>
          <w:rFonts w:asciiTheme="majorHAnsi" w:hAnsiTheme="majorHAnsi"/>
          <w:lang w:val="en-US"/>
        </w:rPr>
        <w:t xml:space="preserve">.  </w:t>
      </w:r>
      <w:r w:rsidR="00654F55" w:rsidRPr="00A74693">
        <w:rPr>
          <w:rFonts w:asciiTheme="majorHAnsi" w:hAnsiTheme="majorHAnsi"/>
          <w:lang w:val="en-US"/>
        </w:rPr>
        <w:t xml:space="preserve">Beyond that, </w:t>
      </w:r>
      <w:r w:rsidR="000D192C">
        <w:rPr>
          <w:rFonts w:asciiTheme="majorHAnsi" w:hAnsiTheme="majorHAnsi"/>
          <w:lang w:val="en-US"/>
        </w:rPr>
        <w:t xml:space="preserve">as suggested, </w:t>
      </w:r>
      <w:r w:rsidR="00654F55" w:rsidRPr="00A74693">
        <w:rPr>
          <w:rFonts w:asciiTheme="majorHAnsi" w:hAnsiTheme="majorHAnsi"/>
          <w:lang w:val="en-US"/>
        </w:rPr>
        <w:t>Phase II emphasized “</w:t>
      </w:r>
      <w:r w:rsidRPr="00A74693">
        <w:rPr>
          <w:rFonts w:asciiTheme="majorHAnsi" w:hAnsiTheme="majorHAnsi"/>
          <w:lang w:val="en-US"/>
        </w:rPr>
        <w:t xml:space="preserve">consolidation, up-scaling and </w:t>
      </w:r>
      <w:r w:rsidR="00654F55" w:rsidRPr="00A74693">
        <w:rPr>
          <w:rFonts w:asciiTheme="majorHAnsi" w:hAnsiTheme="majorHAnsi"/>
          <w:lang w:val="en-US"/>
        </w:rPr>
        <w:t>institutionalization”</w:t>
      </w:r>
      <w:r w:rsidRPr="00A74693">
        <w:rPr>
          <w:rFonts w:asciiTheme="majorHAnsi" w:hAnsiTheme="majorHAnsi"/>
          <w:lang w:val="en-US"/>
        </w:rPr>
        <w:t xml:space="preserve"> of previous achievements. </w:t>
      </w:r>
      <w:r w:rsidR="007F3414" w:rsidRPr="00A74693">
        <w:rPr>
          <w:rFonts w:asciiTheme="majorHAnsi" w:hAnsiTheme="majorHAnsi"/>
          <w:lang w:val="en-US"/>
        </w:rPr>
        <w:t xml:space="preserve">While </w:t>
      </w:r>
      <w:r w:rsidR="00897FA5" w:rsidRPr="00A74693">
        <w:rPr>
          <w:rFonts w:asciiTheme="majorHAnsi" w:hAnsiTheme="majorHAnsi"/>
          <w:lang w:val="en-US"/>
        </w:rPr>
        <w:t xml:space="preserve">all of this </w:t>
      </w:r>
      <w:r w:rsidR="007F3414" w:rsidRPr="00A74693">
        <w:rPr>
          <w:rFonts w:asciiTheme="majorHAnsi" w:hAnsiTheme="majorHAnsi"/>
          <w:lang w:val="en-US"/>
        </w:rPr>
        <w:t xml:space="preserve">didn’t constitute a fully elaborated ‘theory of change’, it </w:t>
      </w:r>
      <w:r w:rsidR="009E6886">
        <w:rPr>
          <w:rFonts w:asciiTheme="majorHAnsi" w:hAnsiTheme="majorHAnsi"/>
          <w:lang w:val="en-US"/>
        </w:rPr>
        <w:t xml:space="preserve">clearly </w:t>
      </w:r>
      <w:r w:rsidR="007F3414" w:rsidRPr="00A74693">
        <w:rPr>
          <w:rFonts w:asciiTheme="majorHAnsi" w:hAnsiTheme="majorHAnsi"/>
          <w:lang w:val="en-US"/>
        </w:rPr>
        <w:t xml:space="preserve">reflected adaptations in the design and implementation based on learning in the earlier phases of the </w:t>
      </w:r>
      <w:proofErr w:type="spellStart"/>
      <w:r w:rsidR="007F3414" w:rsidRPr="00A74693">
        <w:rPr>
          <w:rFonts w:asciiTheme="majorHAnsi" w:hAnsiTheme="majorHAnsi"/>
          <w:lang w:val="en-US"/>
        </w:rPr>
        <w:t>programme</w:t>
      </w:r>
      <w:proofErr w:type="spellEnd"/>
      <w:r w:rsidR="007F3414" w:rsidRPr="00A74693">
        <w:rPr>
          <w:rFonts w:asciiTheme="majorHAnsi" w:hAnsiTheme="majorHAnsi"/>
          <w:lang w:val="en-US"/>
        </w:rPr>
        <w:t xml:space="preserve">.  </w:t>
      </w:r>
    </w:p>
    <w:p w14:paraId="5745FCDA" w14:textId="77777777" w:rsidR="000D192C" w:rsidRDefault="00017AFC" w:rsidP="00633808">
      <w:pPr>
        <w:widowControl w:val="0"/>
        <w:autoSpaceDE w:val="0"/>
        <w:autoSpaceDN w:val="0"/>
        <w:adjustRightInd w:val="0"/>
        <w:spacing w:after="240"/>
        <w:jc w:val="both"/>
        <w:rPr>
          <w:rFonts w:asciiTheme="majorHAnsi" w:hAnsiTheme="majorHAnsi"/>
          <w:lang w:val="en-US"/>
        </w:rPr>
      </w:pPr>
      <w:r>
        <w:rPr>
          <w:rFonts w:asciiTheme="majorHAnsi" w:hAnsiTheme="majorHAnsi"/>
          <w:lang w:val="en-US"/>
        </w:rPr>
        <w:t xml:space="preserve">An implicit theory of change related to these investments would also highlight the importance of </w:t>
      </w:r>
      <w:r w:rsidR="00897FA5" w:rsidRPr="00A74693">
        <w:rPr>
          <w:rFonts w:asciiTheme="majorHAnsi" w:hAnsiTheme="majorHAnsi"/>
          <w:lang w:val="en-US"/>
        </w:rPr>
        <w:t>In sum on this aspect</w:t>
      </w:r>
      <w:r w:rsidR="00F21B92" w:rsidRPr="00A74693">
        <w:rPr>
          <w:rFonts w:asciiTheme="majorHAnsi" w:hAnsiTheme="majorHAnsi"/>
          <w:lang w:val="en-US"/>
        </w:rPr>
        <w:t xml:space="preserve"> of the </w:t>
      </w:r>
      <w:r w:rsidR="00897FA5" w:rsidRPr="00A74693">
        <w:rPr>
          <w:rFonts w:asciiTheme="majorHAnsi" w:hAnsiTheme="majorHAnsi"/>
          <w:lang w:val="en-US"/>
        </w:rPr>
        <w:t>review, there was broad ‘buy-in</w:t>
      </w:r>
      <w:r w:rsidR="00F21B92" w:rsidRPr="00A74693">
        <w:rPr>
          <w:rFonts w:asciiTheme="majorHAnsi" w:hAnsiTheme="majorHAnsi"/>
          <w:lang w:val="en-US"/>
        </w:rPr>
        <w:t>’</w:t>
      </w:r>
      <w:r w:rsidR="00897FA5" w:rsidRPr="00A74693">
        <w:rPr>
          <w:rFonts w:asciiTheme="majorHAnsi" w:hAnsiTheme="majorHAnsi"/>
          <w:lang w:val="en-US"/>
        </w:rPr>
        <w:t xml:space="preserve"> by stakeholders on the </w:t>
      </w:r>
      <w:proofErr w:type="spellStart"/>
      <w:r w:rsidR="00897FA5" w:rsidRPr="00A74693">
        <w:rPr>
          <w:rFonts w:asciiTheme="majorHAnsi" w:hAnsiTheme="majorHAnsi"/>
          <w:lang w:val="en-US"/>
        </w:rPr>
        <w:t>programme’s</w:t>
      </w:r>
      <w:proofErr w:type="spellEnd"/>
      <w:r w:rsidR="00897FA5" w:rsidRPr="00A74693">
        <w:rPr>
          <w:rFonts w:asciiTheme="majorHAnsi" w:hAnsiTheme="majorHAnsi"/>
          <w:lang w:val="en-US"/>
        </w:rPr>
        <w:t xml:space="preserve"> objectives, supported by </w:t>
      </w:r>
      <w:r w:rsidR="00F21B92" w:rsidRPr="00A74693">
        <w:rPr>
          <w:rFonts w:asciiTheme="majorHAnsi" w:hAnsiTheme="majorHAnsi"/>
          <w:lang w:val="en-US"/>
        </w:rPr>
        <w:t xml:space="preserve">key </w:t>
      </w:r>
      <w:r w:rsidR="00897FA5" w:rsidRPr="00A74693">
        <w:rPr>
          <w:rFonts w:asciiTheme="majorHAnsi" w:hAnsiTheme="majorHAnsi"/>
          <w:lang w:val="en-US"/>
        </w:rPr>
        <w:t>institutio</w:t>
      </w:r>
      <w:r w:rsidR="008D5F08" w:rsidRPr="00A74693">
        <w:rPr>
          <w:rFonts w:asciiTheme="majorHAnsi" w:hAnsiTheme="majorHAnsi"/>
          <w:lang w:val="en-US"/>
        </w:rPr>
        <w:t>nal leadership</w:t>
      </w:r>
      <w:r w:rsidR="00897FA5" w:rsidRPr="00A74693">
        <w:rPr>
          <w:rFonts w:asciiTheme="majorHAnsi" w:hAnsiTheme="majorHAnsi"/>
          <w:lang w:val="en-US"/>
        </w:rPr>
        <w:t xml:space="preserve">, </w:t>
      </w:r>
      <w:r>
        <w:rPr>
          <w:rFonts w:asciiTheme="majorHAnsi" w:hAnsiTheme="majorHAnsi"/>
          <w:lang w:val="en-US"/>
        </w:rPr>
        <w:t xml:space="preserve">and the existence of shared incentives to achieve planned capacity changes among farmers, government stakeholders and market actors. </w:t>
      </w:r>
    </w:p>
    <w:p w14:paraId="59ABA375" w14:textId="680EE418" w:rsidR="00897FA5" w:rsidRPr="00A74693" w:rsidRDefault="000D192C" w:rsidP="00633808">
      <w:pPr>
        <w:widowControl w:val="0"/>
        <w:autoSpaceDE w:val="0"/>
        <w:autoSpaceDN w:val="0"/>
        <w:adjustRightInd w:val="0"/>
        <w:spacing w:after="240"/>
        <w:jc w:val="both"/>
        <w:rPr>
          <w:rFonts w:asciiTheme="majorHAnsi" w:hAnsiTheme="majorHAnsi"/>
          <w:lang w:val="en-US"/>
        </w:rPr>
      </w:pPr>
      <w:r>
        <w:rPr>
          <w:rFonts w:asciiTheme="majorHAnsi" w:hAnsiTheme="majorHAnsi"/>
          <w:lang w:val="en-US"/>
        </w:rPr>
        <w:t>T</w:t>
      </w:r>
      <w:r w:rsidR="00017AFC">
        <w:rPr>
          <w:rFonts w:asciiTheme="majorHAnsi" w:hAnsiTheme="majorHAnsi"/>
          <w:lang w:val="en-US"/>
        </w:rPr>
        <w:t xml:space="preserve">here was </w:t>
      </w:r>
      <w:r w:rsidR="00897FA5" w:rsidRPr="00A74693">
        <w:rPr>
          <w:rFonts w:asciiTheme="majorHAnsi" w:hAnsiTheme="majorHAnsi"/>
          <w:lang w:val="en-US"/>
        </w:rPr>
        <w:t xml:space="preserve">less evidence that </w:t>
      </w:r>
      <w:r>
        <w:rPr>
          <w:rFonts w:asciiTheme="majorHAnsi" w:hAnsiTheme="majorHAnsi"/>
          <w:lang w:val="en-US"/>
        </w:rPr>
        <w:t xml:space="preserve">any implicit theory of change involved </w:t>
      </w:r>
      <w:r w:rsidR="00017AFC">
        <w:rPr>
          <w:rFonts w:asciiTheme="majorHAnsi" w:hAnsiTheme="majorHAnsi"/>
          <w:lang w:val="en-US"/>
        </w:rPr>
        <w:t xml:space="preserve">a </w:t>
      </w:r>
      <w:r>
        <w:rPr>
          <w:rFonts w:asciiTheme="majorHAnsi" w:hAnsiTheme="majorHAnsi"/>
          <w:lang w:val="en-US"/>
        </w:rPr>
        <w:t xml:space="preserve">detailed and </w:t>
      </w:r>
      <w:r w:rsidR="009E6886">
        <w:rPr>
          <w:rFonts w:asciiTheme="majorHAnsi" w:hAnsiTheme="majorHAnsi"/>
          <w:lang w:val="en-US"/>
        </w:rPr>
        <w:t xml:space="preserve">systematic </w:t>
      </w:r>
      <w:r w:rsidR="00017AFC">
        <w:rPr>
          <w:rFonts w:asciiTheme="majorHAnsi" w:hAnsiTheme="majorHAnsi"/>
          <w:lang w:val="en-US"/>
        </w:rPr>
        <w:t>approach to assessment of relevant capacity issues</w:t>
      </w:r>
      <w:r>
        <w:rPr>
          <w:rFonts w:asciiTheme="majorHAnsi" w:hAnsiTheme="majorHAnsi"/>
          <w:lang w:val="en-US"/>
        </w:rPr>
        <w:t>,</w:t>
      </w:r>
      <w:r w:rsidR="00017AFC">
        <w:rPr>
          <w:rFonts w:asciiTheme="majorHAnsi" w:hAnsiTheme="majorHAnsi"/>
          <w:lang w:val="en-US"/>
        </w:rPr>
        <w:t xml:space="preserve"> or development of </w:t>
      </w:r>
      <w:r>
        <w:rPr>
          <w:rFonts w:asciiTheme="majorHAnsi" w:hAnsiTheme="majorHAnsi"/>
          <w:lang w:val="en-US"/>
        </w:rPr>
        <w:t>clearly articulated</w:t>
      </w:r>
      <w:r w:rsidR="00017AFC">
        <w:rPr>
          <w:rFonts w:asciiTheme="majorHAnsi" w:hAnsiTheme="majorHAnsi"/>
          <w:lang w:val="en-US"/>
        </w:rPr>
        <w:t xml:space="preserve"> </w:t>
      </w:r>
      <w:r w:rsidR="00897FA5" w:rsidRPr="00A74693">
        <w:rPr>
          <w:rFonts w:asciiTheme="majorHAnsi" w:hAnsiTheme="majorHAnsi"/>
          <w:lang w:val="en-US"/>
        </w:rPr>
        <w:t xml:space="preserve">CD </w:t>
      </w:r>
      <w:r w:rsidR="009E6886">
        <w:rPr>
          <w:rFonts w:asciiTheme="majorHAnsi" w:hAnsiTheme="majorHAnsi"/>
          <w:lang w:val="en-US"/>
        </w:rPr>
        <w:t>strategies</w:t>
      </w:r>
      <w:r w:rsidR="00017AFC">
        <w:rPr>
          <w:rFonts w:asciiTheme="majorHAnsi" w:hAnsiTheme="majorHAnsi"/>
          <w:lang w:val="en-US"/>
        </w:rPr>
        <w:t xml:space="preserve">. Rather priority approaches </w:t>
      </w:r>
      <w:r>
        <w:rPr>
          <w:rFonts w:asciiTheme="majorHAnsi" w:hAnsiTheme="majorHAnsi"/>
          <w:lang w:val="en-US"/>
        </w:rPr>
        <w:t xml:space="preserve">to CD </w:t>
      </w:r>
      <w:r w:rsidR="00017AFC">
        <w:rPr>
          <w:rFonts w:asciiTheme="majorHAnsi" w:hAnsiTheme="majorHAnsi"/>
          <w:lang w:val="en-US"/>
        </w:rPr>
        <w:t xml:space="preserve">seemed to emerge </w:t>
      </w:r>
      <w:r w:rsidR="00897FA5" w:rsidRPr="00A74693">
        <w:rPr>
          <w:rFonts w:asciiTheme="majorHAnsi" w:hAnsiTheme="majorHAnsi"/>
          <w:lang w:val="en-US"/>
        </w:rPr>
        <w:t>during implementation</w:t>
      </w:r>
      <w:r w:rsidR="009E6886">
        <w:rPr>
          <w:rFonts w:asciiTheme="majorHAnsi" w:hAnsiTheme="majorHAnsi"/>
          <w:lang w:val="en-US"/>
        </w:rPr>
        <w:t xml:space="preserve">, e.g. </w:t>
      </w:r>
      <w:r>
        <w:rPr>
          <w:rFonts w:asciiTheme="majorHAnsi" w:hAnsiTheme="majorHAnsi"/>
          <w:lang w:val="en-US"/>
        </w:rPr>
        <w:t xml:space="preserve">the strong emphasis </w:t>
      </w:r>
      <w:r w:rsidR="009E6886">
        <w:rPr>
          <w:rFonts w:asciiTheme="majorHAnsi" w:hAnsiTheme="majorHAnsi"/>
          <w:lang w:val="en-US"/>
        </w:rPr>
        <w:t>on FFSs, as the benefits of such strategies became apparent</w:t>
      </w:r>
      <w:r w:rsidR="00897FA5" w:rsidRPr="00A74693">
        <w:rPr>
          <w:rFonts w:asciiTheme="majorHAnsi" w:hAnsiTheme="majorHAnsi"/>
          <w:lang w:val="en-US"/>
        </w:rPr>
        <w:t xml:space="preserve">. </w:t>
      </w:r>
    </w:p>
    <w:p w14:paraId="4C885CA2" w14:textId="3C641BC6" w:rsidR="00633808" w:rsidRPr="00A74693" w:rsidRDefault="00897FA5" w:rsidP="006A2ADA">
      <w:pPr>
        <w:widowControl w:val="0"/>
        <w:autoSpaceDE w:val="0"/>
        <w:autoSpaceDN w:val="0"/>
        <w:adjustRightInd w:val="0"/>
        <w:spacing w:after="240"/>
        <w:jc w:val="both"/>
        <w:rPr>
          <w:rFonts w:asciiTheme="majorHAnsi" w:hAnsiTheme="majorHAnsi"/>
          <w:lang w:val="en-US"/>
        </w:rPr>
      </w:pPr>
      <w:r w:rsidRPr="00A74693">
        <w:rPr>
          <w:rFonts w:asciiTheme="majorHAnsi" w:hAnsiTheme="majorHAnsi"/>
          <w:lang w:val="en-US"/>
        </w:rPr>
        <w:t xml:space="preserve">And while there appeared to be broad agreement on objectives, as stated above, there appeared to be less consensus </w:t>
      </w:r>
      <w:r w:rsidR="00FC15BF">
        <w:rPr>
          <w:rFonts w:asciiTheme="majorHAnsi" w:hAnsiTheme="majorHAnsi"/>
          <w:lang w:val="en-US"/>
        </w:rPr>
        <w:t xml:space="preserve">or clarity </w:t>
      </w:r>
      <w:r w:rsidRPr="00A74693">
        <w:rPr>
          <w:rFonts w:asciiTheme="majorHAnsi" w:hAnsiTheme="majorHAnsi"/>
          <w:lang w:val="en-US"/>
        </w:rPr>
        <w:t xml:space="preserve">as to how the changes promoted </w:t>
      </w:r>
      <w:r w:rsidR="00FC15BF">
        <w:rPr>
          <w:rFonts w:asciiTheme="majorHAnsi" w:hAnsiTheme="majorHAnsi"/>
          <w:lang w:val="en-US"/>
        </w:rPr>
        <w:t>w</w:t>
      </w:r>
      <w:r w:rsidRPr="00A74693">
        <w:rPr>
          <w:rFonts w:asciiTheme="majorHAnsi" w:hAnsiTheme="majorHAnsi"/>
          <w:lang w:val="en-US"/>
        </w:rPr>
        <w:t xml:space="preserve">ould be sustained beyond donor involvement. This </w:t>
      </w:r>
      <w:r w:rsidR="007D36E1">
        <w:rPr>
          <w:rFonts w:asciiTheme="majorHAnsi" w:hAnsiTheme="majorHAnsi"/>
          <w:lang w:val="en-US"/>
        </w:rPr>
        <w:t xml:space="preserve">experience </w:t>
      </w:r>
      <w:r w:rsidRPr="00A74693">
        <w:rPr>
          <w:rFonts w:asciiTheme="majorHAnsi" w:hAnsiTheme="majorHAnsi"/>
          <w:lang w:val="en-US"/>
        </w:rPr>
        <w:t xml:space="preserve">is </w:t>
      </w:r>
      <w:r w:rsidR="00FC15BF">
        <w:rPr>
          <w:rFonts w:asciiTheme="majorHAnsi" w:hAnsiTheme="majorHAnsi"/>
          <w:lang w:val="en-US"/>
        </w:rPr>
        <w:t xml:space="preserve">clearly </w:t>
      </w:r>
      <w:r w:rsidRPr="00A74693">
        <w:rPr>
          <w:rFonts w:asciiTheme="majorHAnsi" w:hAnsiTheme="majorHAnsi"/>
          <w:lang w:val="en-US"/>
        </w:rPr>
        <w:t xml:space="preserve">not unique to this project </w:t>
      </w:r>
      <w:r w:rsidR="00FC15BF">
        <w:rPr>
          <w:rFonts w:asciiTheme="majorHAnsi" w:hAnsiTheme="majorHAnsi"/>
          <w:lang w:val="en-US"/>
        </w:rPr>
        <w:t>but</w:t>
      </w:r>
      <w:r w:rsidRPr="00A74693">
        <w:rPr>
          <w:rFonts w:asciiTheme="majorHAnsi" w:hAnsiTheme="majorHAnsi"/>
          <w:lang w:val="en-US"/>
        </w:rPr>
        <w:t xml:space="preserve"> reflects the challenge </w:t>
      </w:r>
      <w:r w:rsidR="007D36E1">
        <w:rPr>
          <w:rFonts w:asciiTheme="majorHAnsi" w:hAnsiTheme="majorHAnsi"/>
          <w:lang w:val="en-US"/>
        </w:rPr>
        <w:t xml:space="preserve">often faced in externally funded projects </w:t>
      </w:r>
      <w:r w:rsidRPr="00A74693">
        <w:rPr>
          <w:rFonts w:asciiTheme="majorHAnsi" w:hAnsiTheme="majorHAnsi"/>
          <w:lang w:val="en-US"/>
        </w:rPr>
        <w:t xml:space="preserve">of sustaining change </w:t>
      </w:r>
      <w:r w:rsidR="007D36E1">
        <w:rPr>
          <w:rFonts w:asciiTheme="majorHAnsi" w:hAnsiTheme="majorHAnsi"/>
          <w:lang w:val="en-US"/>
        </w:rPr>
        <w:t xml:space="preserve">which is reliant on </w:t>
      </w:r>
      <w:r w:rsidR="00FC15BF">
        <w:rPr>
          <w:rFonts w:asciiTheme="majorHAnsi" w:hAnsiTheme="majorHAnsi"/>
          <w:lang w:val="en-US"/>
        </w:rPr>
        <w:t xml:space="preserve">local institutions with </w:t>
      </w:r>
      <w:r w:rsidR="00637E5C" w:rsidRPr="00A74693">
        <w:rPr>
          <w:rFonts w:asciiTheme="majorHAnsi" w:hAnsiTheme="majorHAnsi"/>
          <w:lang w:val="en-US"/>
        </w:rPr>
        <w:t xml:space="preserve">limited capacity, including the financial wherewithal to </w:t>
      </w:r>
      <w:r w:rsidR="00F21B92" w:rsidRPr="00A74693">
        <w:rPr>
          <w:rFonts w:asciiTheme="majorHAnsi" w:hAnsiTheme="majorHAnsi"/>
          <w:lang w:val="en-US"/>
        </w:rPr>
        <w:t xml:space="preserve">support </w:t>
      </w:r>
      <w:r w:rsidR="00637E5C" w:rsidRPr="00A74693">
        <w:rPr>
          <w:rFonts w:asciiTheme="majorHAnsi" w:hAnsiTheme="majorHAnsi"/>
          <w:lang w:val="en-US"/>
        </w:rPr>
        <w:t xml:space="preserve">reforms </w:t>
      </w:r>
      <w:r w:rsidR="00F21B92" w:rsidRPr="00A74693">
        <w:rPr>
          <w:rFonts w:asciiTheme="majorHAnsi" w:hAnsiTheme="majorHAnsi"/>
          <w:lang w:val="en-US"/>
        </w:rPr>
        <w:t xml:space="preserve">once </w:t>
      </w:r>
      <w:r w:rsidR="00637E5C" w:rsidRPr="00A74693">
        <w:rPr>
          <w:rFonts w:asciiTheme="majorHAnsi" w:hAnsiTheme="majorHAnsi"/>
          <w:lang w:val="en-US"/>
        </w:rPr>
        <w:t>external support</w:t>
      </w:r>
      <w:r w:rsidR="00F21B92" w:rsidRPr="00A74693">
        <w:rPr>
          <w:rFonts w:asciiTheme="majorHAnsi" w:hAnsiTheme="majorHAnsi"/>
          <w:lang w:val="en-US"/>
        </w:rPr>
        <w:t xml:space="preserve"> is withdrawn</w:t>
      </w:r>
      <w:r w:rsidR="00637E5C" w:rsidRPr="00A74693">
        <w:rPr>
          <w:rFonts w:asciiTheme="majorHAnsi" w:hAnsiTheme="majorHAnsi"/>
          <w:lang w:val="en-US"/>
        </w:rPr>
        <w:t>.</w:t>
      </w:r>
      <w:r w:rsidRPr="00A74693">
        <w:rPr>
          <w:rFonts w:asciiTheme="majorHAnsi" w:hAnsiTheme="majorHAnsi"/>
          <w:lang w:val="en-US"/>
        </w:rPr>
        <w:t xml:space="preserve"> </w:t>
      </w:r>
      <w:proofErr w:type="spellStart"/>
      <w:r w:rsidR="00F21B92" w:rsidRPr="00A74693">
        <w:rPr>
          <w:rFonts w:asciiTheme="majorHAnsi" w:hAnsiTheme="majorHAnsi"/>
          <w:lang w:val="en-US"/>
        </w:rPr>
        <w:t>Programme</w:t>
      </w:r>
      <w:proofErr w:type="spellEnd"/>
      <w:r w:rsidR="00F21B92" w:rsidRPr="00A74693">
        <w:rPr>
          <w:rFonts w:asciiTheme="majorHAnsi" w:hAnsiTheme="majorHAnsi"/>
          <w:lang w:val="en-US"/>
        </w:rPr>
        <w:t xml:space="preserve"> stakeholders did employ various strategies to address this, e.g. strengthening of PPD, training of Nepalese facilitators etc. but absent an end-of-</w:t>
      </w:r>
      <w:proofErr w:type="spellStart"/>
      <w:r w:rsidR="00F21B92" w:rsidRPr="00A74693">
        <w:rPr>
          <w:rFonts w:asciiTheme="majorHAnsi" w:hAnsiTheme="majorHAnsi"/>
          <w:lang w:val="en-US"/>
        </w:rPr>
        <w:t>programme</w:t>
      </w:r>
      <w:proofErr w:type="spellEnd"/>
      <w:r w:rsidR="00F21B92" w:rsidRPr="00A74693">
        <w:rPr>
          <w:rFonts w:asciiTheme="majorHAnsi" w:hAnsiTheme="majorHAnsi"/>
          <w:lang w:val="en-US"/>
        </w:rPr>
        <w:t xml:space="preserve"> evaluation or impact study, it’s not possible to assess how successful those strategies </w:t>
      </w:r>
      <w:r w:rsidR="00041FB5">
        <w:rPr>
          <w:rFonts w:asciiTheme="majorHAnsi" w:hAnsiTheme="majorHAnsi"/>
          <w:lang w:val="en-US"/>
        </w:rPr>
        <w:t xml:space="preserve">ultimately </w:t>
      </w:r>
      <w:r w:rsidR="00F21B92" w:rsidRPr="00A74693">
        <w:rPr>
          <w:rFonts w:asciiTheme="majorHAnsi" w:hAnsiTheme="majorHAnsi"/>
          <w:lang w:val="en-US"/>
        </w:rPr>
        <w:t xml:space="preserve">were. </w:t>
      </w:r>
      <w:r w:rsidRPr="00A74693">
        <w:rPr>
          <w:rFonts w:asciiTheme="majorHAnsi" w:hAnsiTheme="majorHAnsi"/>
          <w:lang w:val="en-US"/>
        </w:rPr>
        <w:t xml:space="preserve"> </w:t>
      </w:r>
    </w:p>
    <w:p w14:paraId="53519DE0" w14:textId="7C661D49" w:rsidR="008751C2" w:rsidRPr="00F84711" w:rsidRDefault="008751C2" w:rsidP="00F84711">
      <w:pPr>
        <w:pStyle w:val="Heading2"/>
      </w:pPr>
      <w:bookmarkStart w:id="23" w:name="_Toc279410856"/>
      <w:bookmarkStart w:id="24" w:name="_Toc433540798"/>
      <w:r w:rsidRPr="00F84711">
        <w:t>Donor fit (Norwegian comparative strengths and historical relationships)</w:t>
      </w:r>
      <w:bookmarkEnd w:id="23"/>
      <w:bookmarkEnd w:id="24"/>
    </w:p>
    <w:p w14:paraId="240EDA1D" w14:textId="77777777" w:rsidR="00F01D43" w:rsidRPr="009F2CA6" w:rsidRDefault="00F01D43" w:rsidP="008751C2">
      <w:pPr>
        <w:widowControl w:val="0"/>
        <w:autoSpaceDE w:val="0"/>
        <w:autoSpaceDN w:val="0"/>
        <w:adjustRightInd w:val="0"/>
        <w:jc w:val="both"/>
      </w:pPr>
    </w:p>
    <w:p w14:paraId="20F1052C" w14:textId="041A4B83" w:rsidR="0067185C" w:rsidRPr="004915AE" w:rsidRDefault="009961BE" w:rsidP="009961BE">
      <w:pPr>
        <w:widowControl w:val="0"/>
        <w:autoSpaceDE w:val="0"/>
        <w:autoSpaceDN w:val="0"/>
        <w:adjustRightInd w:val="0"/>
        <w:spacing w:after="240"/>
        <w:jc w:val="both"/>
        <w:rPr>
          <w:rFonts w:asciiTheme="majorHAnsi" w:hAnsiTheme="majorHAnsi"/>
        </w:rPr>
      </w:pPr>
      <w:r w:rsidRPr="004915AE">
        <w:rPr>
          <w:rFonts w:asciiTheme="majorHAnsi" w:hAnsiTheme="majorHAnsi"/>
        </w:rPr>
        <w:t>The documents reviewed note</w:t>
      </w:r>
      <w:r w:rsidR="00041FB5">
        <w:rPr>
          <w:rFonts w:asciiTheme="majorHAnsi" w:hAnsiTheme="majorHAnsi"/>
        </w:rPr>
        <w:t>d</w:t>
      </w:r>
      <w:r w:rsidRPr="004915AE">
        <w:rPr>
          <w:rFonts w:asciiTheme="majorHAnsi" w:hAnsiTheme="majorHAnsi"/>
        </w:rPr>
        <w:t xml:space="preserve"> </w:t>
      </w:r>
      <w:r w:rsidR="00DA63A3">
        <w:rPr>
          <w:rFonts w:asciiTheme="majorHAnsi" w:hAnsiTheme="majorHAnsi"/>
        </w:rPr>
        <w:t xml:space="preserve">that </w:t>
      </w:r>
      <w:r w:rsidRPr="004915AE">
        <w:rPr>
          <w:rFonts w:asciiTheme="majorHAnsi" w:hAnsiTheme="majorHAnsi"/>
        </w:rPr>
        <w:t>Norway ha</w:t>
      </w:r>
      <w:r w:rsidR="00041FB5">
        <w:rPr>
          <w:rFonts w:asciiTheme="majorHAnsi" w:hAnsiTheme="majorHAnsi"/>
        </w:rPr>
        <w:t>d</w:t>
      </w:r>
      <w:r w:rsidRPr="004915AE">
        <w:rPr>
          <w:rFonts w:asciiTheme="majorHAnsi" w:hAnsiTheme="majorHAnsi"/>
        </w:rPr>
        <w:t xml:space="preserve"> prior experience in IPM, although it ha</w:t>
      </w:r>
      <w:r w:rsidR="00041FB5">
        <w:rPr>
          <w:rFonts w:asciiTheme="majorHAnsi" w:hAnsiTheme="majorHAnsi"/>
        </w:rPr>
        <w:t>d</w:t>
      </w:r>
      <w:r w:rsidRPr="004915AE">
        <w:rPr>
          <w:rFonts w:asciiTheme="majorHAnsi" w:hAnsiTheme="majorHAnsi"/>
        </w:rPr>
        <w:t xml:space="preserve"> been elsewhere in </w:t>
      </w:r>
      <w:r w:rsidRPr="004915AE">
        <w:rPr>
          <w:rFonts w:asciiTheme="majorHAnsi" w:hAnsiTheme="majorHAnsi"/>
        </w:rPr>
        <w:lastRenderedPageBreak/>
        <w:t>Asia, not in Nepal. Norwegian scientists who ha</w:t>
      </w:r>
      <w:r w:rsidR="00041FB5">
        <w:rPr>
          <w:rFonts w:asciiTheme="majorHAnsi" w:hAnsiTheme="majorHAnsi"/>
        </w:rPr>
        <w:t>d</w:t>
      </w:r>
      <w:r w:rsidRPr="004915AE">
        <w:rPr>
          <w:rFonts w:asciiTheme="majorHAnsi" w:hAnsiTheme="majorHAnsi"/>
        </w:rPr>
        <w:t xml:space="preserve"> been involved in IPM elsewhere in Asia </w:t>
      </w:r>
      <w:r w:rsidR="00041FB5">
        <w:rPr>
          <w:rFonts w:asciiTheme="majorHAnsi" w:hAnsiTheme="majorHAnsi"/>
        </w:rPr>
        <w:t>were</w:t>
      </w:r>
      <w:r w:rsidRPr="004915AE">
        <w:rPr>
          <w:rFonts w:asciiTheme="majorHAnsi" w:hAnsiTheme="majorHAnsi"/>
        </w:rPr>
        <w:t xml:space="preserve"> not involved in this programme, partly for budgetary reasons, although the Phase II report suggest</w:t>
      </w:r>
      <w:r w:rsidR="00041FB5">
        <w:rPr>
          <w:rFonts w:asciiTheme="majorHAnsi" w:hAnsiTheme="majorHAnsi"/>
        </w:rPr>
        <w:t>ed</w:t>
      </w:r>
      <w:r w:rsidRPr="004915AE">
        <w:rPr>
          <w:rFonts w:asciiTheme="majorHAnsi" w:hAnsiTheme="majorHAnsi"/>
        </w:rPr>
        <w:t xml:space="preserve"> that Nepal could have benefited from that expertise in forecasting pest outbreaks and food safety monitoring. </w:t>
      </w:r>
      <w:r w:rsidR="00FC15BF">
        <w:rPr>
          <w:rFonts w:asciiTheme="majorHAnsi" w:hAnsiTheme="majorHAnsi"/>
        </w:rPr>
        <w:t>Nevertheless, Norway has been involved in this area of work in Nepal since 1997</w:t>
      </w:r>
      <w:r w:rsidR="00BF1590">
        <w:rPr>
          <w:rFonts w:asciiTheme="majorHAnsi" w:hAnsiTheme="majorHAnsi"/>
        </w:rPr>
        <w:t xml:space="preserve"> suggesting some depth of historical engagement</w:t>
      </w:r>
      <w:r w:rsidR="00041FB5">
        <w:rPr>
          <w:rFonts w:asciiTheme="majorHAnsi" w:hAnsiTheme="majorHAnsi"/>
        </w:rPr>
        <w:t xml:space="preserve"> and relevant institutional strength</w:t>
      </w:r>
      <w:r w:rsidR="00FC15BF">
        <w:rPr>
          <w:rFonts w:asciiTheme="majorHAnsi" w:hAnsiTheme="majorHAnsi"/>
        </w:rPr>
        <w:t>.</w:t>
      </w:r>
    </w:p>
    <w:p w14:paraId="68D25B9B" w14:textId="439C82AE" w:rsidR="00F01D43" w:rsidRPr="00F84711" w:rsidRDefault="008751C2" w:rsidP="00F84711">
      <w:pPr>
        <w:pStyle w:val="Heading2"/>
      </w:pPr>
      <w:bookmarkStart w:id="25" w:name="_Toc279410857"/>
      <w:r w:rsidRPr="00A74693">
        <w:t xml:space="preserve"> </w:t>
      </w:r>
      <w:bookmarkStart w:id="26" w:name="_Toc433540799"/>
      <w:r w:rsidRPr="00F84711">
        <w:t>Involvement of partner institutions</w:t>
      </w:r>
      <w:bookmarkEnd w:id="25"/>
      <w:bookmarkEnd w:id="26"/>
    </w:p>
    <w:p w14:paraId="664E2A58" w14:textId="77777777" w:rsidR="005A7949" w:rsidRPr="004915AE" w:rsidRDefault="005A7949" w:rsidP="005A7949">
      <w:pPr>
        <w:rPr>
          <w:rFonts w:asciiTheme="majorHAnsi" w:hAnsiTheme="majorHAnsi"/>
        </w:rPr>
      </w:pPr>
    </w:p>
    <w:p w14:paraId="77C14A0C" w14:textId="1DBAA927" w:rsidR="00925D12" w:rsidRPr="004915AE" w:rsidRDefault="00D857D1" w:rsidP="00925D12">
      <w:pPr>
        <w:widowControl w:val="0"/>
        <w:autoSpaceDE w:val="0"/>
        <w:autoSpaceDN w:val="0"/>
        <w:adjustRightInd w:val="0"/>
        <w:spacing w:after="240"/>
        <w:jc w:val="both"/>
        <w:rPr>
          <w:rFonts w:asciiTheme="majorHAnsi" w:hAnsiTheme="majorHAnsi"/>
        </w:rPr>
      </w:pPr>
      <w:r w:rsidRPr="004915AE">
        <w:rPr>
          <w:rFonts w:asciiTheme="majorHAnsi" w:hAnsiTheme="majorHAnsi"/>
        </w:rPr>
        <w:t xml:space="preserve">As </w:t>
      </w:r>
      <w:r w:rsidR="00925D12" w:rsidRPr="004915AE">
        <w:rPr>
          <w:rFonts w:asciiTheme="majorHAnsi" w:hAnsiTheme="majorHAnsi"/>
        </w:rPr>
        <w:t>noted in the Phase II mid-term review, there was a recognition near the end of Phase I of the need to improve collaboration of vari</w:t>
      </w:r>
      <w:r w:rsidRPr="004915AE">
        <w:rPr>
          <w:rFonts w:asciiTheme="majorHAnsi" w:hAnsiTheme="majorHAnsi"/>
        </w:rPr>
        <w:t xml:space="preserve">ous institutional actors, e.g. </w:t>
      </w:r>
      <w:r w:rsidR="005D46E9" w:rsidRPr="004915AE">
        <w:rPr>
          <w:rFonts w:asciiTheme="majorHAnsi" w:hAnsiTheme="majorHAnsi"/>
        </w:rPr>
        <w:t>Government</w:t>
      </w:r>
      <w:r w:rsidR="00925D12" w:rsidRPr="004915AE">
        <w:rPr>
          <w:rFonts w:asciiTheme="majorHAnsi" w:hAnsiTheme="majorHAnsi"/>
        </w:rPr>
        <w:t xml:space="preserve"> agencies, research and teaching institutions, NGOs, farmer associations, in order to promote IPM more effectively</w:t>
      </w:r>
      <w:r w:rsidR="006A2ADA" w:rsidRPr="004915AE">
        <w:rPr>
          <w:rFonts w:asciiTheme="majorHAnsi" w:hAnsiTheme="majorHAnsi"/>
        </w:rPr>
        <w:t xml:space="preserve"> in Nepal</w:t>
      </w:r>
      <w:r w:rsidR="00925D12" w:rsidRPr="004915AE">
        <w:rPr>
          <w:rFonts w:asciiTheme="majorHAnsi" w:hAnsiTheme="majorHAnsi"/>
        </w:rPr>
        <w:t>. Among other things, this required strengthening the PPD so that it could play a stronger c</w:t>
      </w:r>
      <w:r w:rsidRPr="004915AE">
        <w:rPr>
          <w:rFonts w:asciiTheme="majorHAnsi" w:hAnsiTheme="majorHAnsi"/>
        </w:rPr>
        <w:t xml:space="preserve">oordination role on IPM issues which was central to </w:t>
      </w:r>
      <w:r w:rsidR="00C23AAD">
        <w:rPr>
          <w:rFonts w:asciiTheme="majorHAnsi" w:hAnsiTheme="majorHAnsi"/>
        </w:rPr>
        <w:t>P</w:t>
      </w:r>
      <w:r w:rsidRPr="004915AE">
        <w:rPr>
          <w:rFonts w:asciiTheme="majorHAnsi" w:hAnsiTheme="majorHAnsi"/>
        </w:rPr>
        <w:t xml:space="preserve">hase II. Phase II was </w:t>
      </w:r>
      <w:r w:rsidR="005F12D7">
        <w:rPr>
          <w:rFonts w:asciiTheme="majorHAnsi" w:hAnsiTheme="majorHAnsi"/>
        </w:rPr>
        <w:t xml:space="preserve">thus </w:t>
      </w:r>
      <w:r w:rsidRPr="004915AE">
        <w:rPr>
          <w:rFonts w:asciiTheme="majorHAnsi" w:hAnsiTheme="majorHAnsi"/>
        </w:rPr>
        <w:t xml:space="preserve">clearly designed and implemented </w:t>
      </w:r>
      <w:r w:rsidR="005F12D7">
        <w:rPr>
          <w:rFonts w:asciiTheme="majorHAnsi" w:hAnsiTheme="majorHAnsi"/>
        </w:rPr>
        <w:t xml:space="preserve">taking into account the </w:t>
      </w:r>
      <w:r w:rsidR="009961BE" w:rsidRPr="004915AE">
        <w:rPr>
          <w:rFonts w:asciiTheme="majorHAnsi" w:hAnsiTheme="majorHAnsi"/>
        </w:rPr>
        <w:t xml:space="preserve">complicated myriad of </w:t>
      </w:r>
      <w:r w:rsidR="005F12D7">
        <w:rPr>
          <w:rFonts w:asciiTheme="majorHAnsi" w:hAnsiTheme="majorHAnsi"/>
        </w:rPr>
        <w:t xml:space="preserve">institutional actors involved, including </w:t>
      </w:r>
      <w:r w:rsidR="009961BE" w:rsidRPr="004915AE">
        <w:rPr>
          <w:rFonts w:asciiTheme="majorHAnsi" w:hAnsiTheme="majorHAnsi"/>
        </w:rPr>
        <w:t xml:space="preserve">government </w:t>
      </w:r>
      <w:r w:rsidR="005F12D7">
        <w:rPr>
          <w:rFonts w:asciiTheme="majorHAnsi" w:hAnsiTheme="majorHAnsi"/>
        </w:rPr>
        <w:t xml:space="preserve">stakeholders </w:t>
      </w:r>
      <w:r w:rsidR="009961BE" w:rsidRPr="004915AE">
        <w:rPr>
          <w:rFonts w:asciiTheme="majorHAnsi" w:hAnsiTheme="majorHAnsi"/>
        </w:rPr>
        <w:t>at national a</w:t>
      </w:r>
      <w:r w:rsidR="005F12D7">
        <w:rPr>
          <w:rFonts w:asciiTheme="majorHAnsi" w:hAnsiTheme="majorHAnsi"/>
        </w:rPr>
        <w:t>nd</w:t>
      </w:r>
      <w:r w:rsidR="009961BE" w:rsidRPr="004915AE">
        <w:rPr>
          <w:rFonts w:asciiTheme="majorHAnsi" w:hAnsiTheme="majorHAnsi"/>
        </w:rPr>
        <w:t xml:space="preserve"> local level, working groups, INGOs, and local farmer associations. </w:t>
      </w:r>
      <w:r w:rsidR="00AD7C93">
        <w:rPr>
          <w:rFonts w:asciiTheme="majorHAnsi" w:hAnsiTheme="majorHAnsi"/>
        </w:rPr>
        <w:t>However, while the Phase II MTR noted that t</w:t>
      </w:r>
      <w:r w:rsidR="00AD7C93" w:rsidRPr="00AD7C93">
        <w:rPr>
          <w:rFonts w:asciiTheme="majorHAnsi" w:hAnsiTheme="majorHAnsi"/>
        </w:rPr>
        <w:t xml:space="preserve">he </w:t>
      </w:r>
      <w:proofErr w:type="spellStart"/>
      <w:r w:rsidR="00AD7C93" w:rsidRPr="00AD7C93">
        <w:rPr>
          <w:rFonts w:asciiTheme="majorHAnsi" w:hAnsiTheme="majorHAnsi"/>
        </w:rPr>
        <w:t>GoN</w:t>
      </w:r>
      <w:proofErr w:type="spellEnd"/>
      <w:r w:rsidR="00AD7C93" w:rsidRPr="00AD7C93">
        <w:rPr>
          <w:rFonts w:asciiTheme="majorHAnsi" w:hAnsiTheme="majorHAnsi"/>
        </w:rPr>
        <w:t xml:space="preserve"> ha</w:t>
      </w:r>
      <w:r w:rsidR="00AD7C93">
        <w:rPr>
          <w:rFonts w:asciiTheme="majorHAnsi" w:hAnsiTheme="majorHAnsi"/>
        </w:rPr>
        <w:t>d</w:t>
      </w:r>
      <w:r w:rsidR="00AD7C93" w:rsidRPr="00AD7C93">
        <w:rPr>
          <w:rFonts w:asciiTheme="majorHAnsi" w:hAnsiTheme="majorHAnsi"/>
        </w:rPr>
        <w:t xml:space="preserve"> made </w:t>
      </w:r>
      <w:r w:rsidR="00AD7C93">
        <w:rPr>
          <w:rFonts w:asciiTheme="majorHAnsi" w:hAnsiTheme="majorHAnsi"/>
        </w:rPr>
        <w:t>“</w:t>
      </w:r>
      <w:r w:rsidR="00AD7C93" w:rsidRPr="00AD7C93">
        <w:rPr>
          <w:rFonts w:asciiTheme="majorHAnsi" w:hAnsiTheme="majorHAnsi"/>
        </w:rPr>
        <w:t xml:space="preserve">some progress in institutionalisation in all areas of education, coordinating organisations, service providers and farmer groups in terms of bringing IPM high on the agenda </w:t>
      </w:r>
      <w:r w:rsidR="00AD7C93">
        <w:rPr>
          <w:rFonts w:asciiTheme="majorHAnsi" w:hAnsiTheme="majorHAnsi"/>
        </w:rPr>
        <w:t>….. (l</w:t>
      </w:r>
      <w:proofErr w:type="gramStart"/>
      <w:r w:rsidR="00AD7C93">
        <w:rPr>
          <w:rFonts w:asciiTheme="majorHAnsi" w:hAnsiTheme="majorHAnsi"/>
        </w:rPr>
        <w:t>)</w:t>
      </w:r>
      <w:proofErr w:type="spellStart"/>
      <w:r w:rsidR="00AD7C93" w:rsidRPr="00AD7C93">
        <w:rPr>
          <w:rFonts w:asciiTheme="majorHAnsi" w:hAnsiTheme="majorHAnsi"/>
        </w:rPr>
        <w:t>ess</w:t>
      </w:r>
      <w:proofErr w:type="spellEnd"/>
      <w:proofErr w:type="gramEnd"/>
      <w:r w:rsidR="00AD7C93" w:rsidRPr="00AD7C93">
        <w:rPr>
          <w:rFonts w:asciiTheme="majorHAnsi" w:hAnsiTheme="majorHAnsi"/>
        </w:rPr>
        <w:t xml:space="preserve"> has been achieved in terms of increased staff in IPM at the various agencies.</w:t>
      </w:r>
      <w:r w:rsidR="00C23AAD">
        <w:rPr>
          <w:rFonts w:asciiTheme="majorHAnsi" w:hAnsiTheme="majorHAnsi"/>
        </w:rPr>
        <w:t>”</w:t>
      </w:r>
    </w:p>
    <w:p w14:paraId="1FB0E0A6" w14:textId="0E572C22" w:rsidR="008C1917" w:rsidRDefault="008C1917" w:rsidP="008751C2">
      <w:pPr>
        <w:widowControl w:val="0"/>
        <w:autoSpaceDE w:val="0"/>
        <w:autoSpaceDN w:val="0"/>
        <w:adjustRightInd w:val="0"/>
        <w:spacing w:after="240"/>
        <w:jc w:val="both"/>
        <w:rPr>
          <w:rFonts w:asciiTheme="majorHAnsi" w:hAnsiTheme="majorHAnsi"/>
        </w:rPr>
      </w:pPr>
      <w:r w:rsidRPr="008C1917">
        <w:rPr>
          <w:rFonts w:asciiTheme="majorHAnsi" w:hAnsiTheme="majorHAnsi"/>
        </w:rPr>
        <w:t xml:space="preserve">The Phase I mid-term review </w:t>
      </w:r>
      <w:r w:rsidR="006F28C6">
        <w:rPr>
          <w:rFonts w:asciiTheme="majorHAnsi" w:hAnsiTheme="majorHAnsi"/>
        </w:rPr>
        <w:t xml:space="preserve">had </w:t>
      </w:r>
      <w:r w:rsidRPr="008C1917">
        <w:rPr>
          <w:rFonts w:asciiTheme="majorHAnsi" w:hAnsiTheme="majorHAnsi"/>
        </w:rPr>
        <w:t>also noted the need to engage district and regional level coordinating committees more in areas such as monitoring and evaluation and follow up on FFS activities</w:t>
      </w:r>
      <w:r>
        <w:rPr>
          <w:rFonts w:asciiTheme="majorHAnsi" w:hAnsiTheme="majorHAnsi"/>
        </w:rPr>
        <w:t xml:space="preserve">. </w:t>
      </w:r>
      <w:r w:rsidRPr="008C1917">
        <w:rPr>
          <w:rFonts w:asciiTheme="majorHAnsi" w:hAnsiTheme="majorHAnsi"/>
        </w:rPr>
        <w:t xml:space="preserve"> </w:t>
      </w:r>
      <w:r w:rsidR="00AD7C93">
        <w:rPr>
          <w:rFonts w:asciiTheme="majorHAnsi" w:hAnsiTheme="majorHAnsi"/>
        </w:rPr>
        <w:t xml:space="preserve">The Phase II MTR </w:t>
      </w:r>
      <w:r w:rsidR="00A55BF2">
        <w:rPr>
          <w:rFonts w:asciiTheme="majorHAnsi" w:hAnsiTheme="majorHAnsi"/>
        </w:rPr>
        <w:t>indicated</w:t>
      </w:r>
      <w:r w:rsidR="00AD7C93">
        <w:rPr>
          <w:rFonts w:asciiTheme="majorHAnsi" w:hAnsiTheme="majorHAnsi"/>
        </w:rPr>
        <w:t xml:space="preserve"> that c</w:t>
      </w:r>
      <w:r w:rsidR="00AD7C93" w:rsidRPr="00AD7C93">
        <w:rPr>
          <w:rFonts w:asciiTheme="majorHAnsi" w:hAnsiTheme="majorHAnsi"/>
        </w:rPr>
        <w:t>oordination committee</w:t>
      </w:r>
      <w:r w:rsidR="00AD7C93">
        <w:rPr>
          <w:rFonts w:asciiTheme="majorHAnsi" w:hAnsiTheme="majorHAnsi"/>
        </w:rPr>
        <w:t>s</w:t>
      </w:r>
      <w:r w:rsidR="00AD7C93" w:rsidRPr="00AD7C93">
        <w:rPr>
          <w:rFonts w:asciiTheme="majorHAnsi" w:hAnsiTheme="majorHAnsi"/>
        </w:rPr>
        <w:t xml:space="preserve"> </w:t>
      </w:r>
      <w:r w:rsidR="00AD7C93">
        <w:rPr>
          <w:rFonts w:asciiTheme="majorHAnsi" w:hAnsiTheme="majorHAnsi"/>
        </w:rPr>
        <w:t xml:space="preserve">had been set up </w:t>
      </w:r>
      <w:r w:rsidR="00AD7C93" w:rsidRPr="00AD7C93">
        <w:rPr>
          <w:rFonts w:asciiTheme="majorHAnsi" w:hAnsiTheme="majorHAnsi"/>
        </w:rPr>
        <w:t xml:space="preserve">at national, regional and district level </w:t>
      </w:r>
      <w:r w:rsidR="00AD7C93">
        <w:rPr>
          <w:rFonts w:asciiTheme="majorHAnsi" w:hAnsiTheme="majorHAnsi"/>
        </w:rPr>
        <w:t>“</w:t>
      </w:r>
      <w:r w:rsidR="00AD7C93" w:rsidRPr="00AD7C93">
        <w:rPr>
          <w:rFonts w:asciiTheme="majorHAnsi" w:hAnsiTheme="majorHAnsi"/>
        </w:rPr>
        <w:t>with defined roles and responsibilities</w:t>
      </w:r>
      <w:r w:rsidR="00AD7C93">
        <w:rPr>
          <w:rFonts w:asciiTheme="majorHAnsi" w:hAnsiTheme="majorHAnsi"/>
        </w:rPr>
        <w:t>”</w:t>
      </w:r>
      <w:r w:rsidR="00AD7C93" w:rsidRPr="00AD7C93">
        <w:rPr>
          <w:rFonts w:asciiTheme="majorHAnsi" w:hAnsiTheme="majorHAnsi"/>
        </w:rPr>
        <w:t xml:space="preserve">. </w:t>
      </w:r>
      <w:r w:rsidR="00AD7C93">
        <w:rPr>
          <w:rFonts w:asciiTheme="majorHAnsi" w:hAnsiTheme="majorHAnsi"/>
        </w:rPr>
        <w:t xml:space="preserve"> </w:t>
      </w:r>
      <w:r w:rsidR="00AD7C93" w:rsidRPr="00AD7C93">
        <w:rPr>
          <w:rFonts w:asciiTheme="majorHAnsi" w:hAnsiTheme="majorHAnsi"/>
        </w:rPr>
        <w:t xml:space="preserve">Input </w:t>
      </w:r>
      <w:r w:rsidR="00AD7C93">
        <w:rPr>
          <w:rFonts w:asciiTheme="majorHAnsi" w:hAnsiTheme="majorHAnsi"/>
        </w:rPr>
        <w:t>w</w:t>
      </w:r>
      <w:r w:rsidR="00AD7C93" w:rsidRPr="00AD7C93">
        <w:rPr>
          <w:rFonts w:asciiTheme="majorHAnsi" w:hAnsiTheme="majorHAnsi"/>
        </w:rPr>
        <w:t xml:space="preserve">as </w:t>
      </w:r>
      <w:r w:rsidR="00AD7C93">
        <w:rPr>
          <w:rFonts w:asciiTheme="majorHAnsi" w:hAnsiTheme="majorHAnsi"/>
        </w:rPr>
        <w:t xml:space="preserve">also offered </w:t>
      </w:r>
      <w:r w:rsidR="00AD7C93" w:rsidRPr="00AD7C93">
        <w:rPr>
          <w:rFonts w:asciiTheme="majorHAnsi" w:hAnsiTheme="majorHAnsi"/>
        </w:rPr>
        <w:t>to regularize coordination committee meetings</w:t>
      </w:r>
      <w:r w:rsidR="00AD7C93">
        <w:rPr>
          <w:rFonts w:asciiTheme="majorHAnsi" w:hAnsiTheme="majorHAnsi"/>
        </w:rPr>
        <w:t xml:space="preserve">, although the report noted that that </w:t>
      </w:r>
      <w:r w:rsidR="00C23AAD">
        <w:rPr>
          <w:rFonts w:asciiTheme="majorHAnsi" w:hAnsiTheme="majorHAnsi"/>
        </w:rPr>
        <w:t xml:space="preserve">objective </w:t>
      </w:r>
      <w:r w:rsidR="00AD7C93">
        <w:rPr>
          <w:rFonts w:asciiTheme="majorHAnsi" w:hAnsiTheme="majorHAnsi"/>
        </w:rPr>
        <w:t xml:space="preserve">had not been fully been realized. </w:t>
      </w:r>
    </w:p>
    <w:p w14:paraId="7B1C6EF4" w14:textId="678BBF05" w:rsidR="00454F06" w:rsidRDefault="008C1917" w:rsidP="008751C2">
      <w:pPr>
        <w:widowControl w:val="0"/>
        <w:autoSpaceDE w:val="0"/>
        <w:autoSpaceDN w:val="0"/>
        <w:adjustRightInd w:val="0"/>
        <w:spacing w:after="240"/>
        <w:jc w:val="both"/>
        <w:rPr>
          <w:rFonts w:asciiTheme="majorHAnsi" w:hAnsiTheme="majorHAnsi"/>
        </w:rPr>
      </w:pPr>
      <w:r>
        <w:rPr>
          <w:rFonts w:asciiTheme="majorHAnsi" w:hAnsiTheme="majorHAnsi"/>
        </w:rPr>
        <w:t xml:space="preserve">The Phase II MTR </w:t>
      </w:r>
      <w:r w:rsidR="00AD7C93">
        <w:rPr>
          <w:rFonts w:asciiTheme="majorHAnsi" w:hAnsiTheme="majorHAnsi"/>
        </w:rPr>
        <w:t xml:space="preserve">further </w:t>
      </w:r>
      <w:r>
        <w:rPr>
          <w:rFonts w:asciiTheme="majorHAnsi" w:hAnsiTheme="majorHAnsi"/>
        </w:rPr>
        <w:t xml:space="preserve">noted that despite the intention to engage research institutions, and </w:t>
      </w:r>
      <w:r w:rsidR="00A55BF2">
        <w:rPr>
          <w:rFonts w:asciiTheme="majorHAnsi" w:hAnsiTheme="majorHAnsi"/>
        </w:rPr>
        <w:t xml:space="preserve">issuance of </w:t>
      </w:r>
      <w:r>
        <w:rPr>
          <w:rFonts w:asciiTheme="majorHAnsi" w:hAnsiTheme="majorHAnsi"/>
        </w:rPr>
        <w:t>i</w:t>
      </w:r>
      <w:r w:rsidRPr="008C1917">
        <w:rPr>
          <w:rFonts w:asciiTheme="majorHAnsi" w:hAnsiTheme="majorHAnsi"/>
        </w:rPr>
        <w:t>nvit</w:t>
      </w:r>
      <w:r>
        <w:rPr>
          <w:rFonts w:asciiTheme="majorHAnsi" w:hAnsiTheme="majorHAnsi"/>
        </w:rPr>
        <w:t xml:space="preserve">ations to </w:t>
      </w:r>
      <w:r w:rsidR="00A55BF2">
        <w:rPr>
          <w:rFonts w:asciiTheme="majorHAnsi" w:hAnsiTheme="majorHAnsi"/>
        </w:rPr>
        <w:t>such</w:t>
      </w:r>
      <w:r w:rsidRPr="008C1917">
        <w:rPr>
          <w:rFonts w:asciiTheme="majorHAnsi" w:hAnsiTheme="majorHAnsi"/>
        </w:rPr>
        <w:t xml:space="preserve"> institutions to take advantage o</w:t>
      </w:r>
      <w:r w:rsidR="00A55BF2">
        <w:rPr>
          <w:rFonts w:asciiTheme="majorHAnsi" w:hAnsiTheme="majorHAnsi"/>
        </w:rPr>
        <w:t>f opportunities</w:t>
      </w:r>
      <w:r w:rsidRPr="008C1917">
        <w:rPr>
          <w:rFonts w:asciiTheme="majorHAnsi" w:hAnsiTheme="majorHAnsi"/>
        </w:rPr>
        <w:t xml:space="preserve"> within the </w:t>
      </w:r>
      <w:r w:rsidR="00C23AAD">
        <w:rPr>
          <w:rFonts w:asciiTheme="majorHAnsi" w:hAnsiTheme="majorHAnsi"/>
        </w:rPr>
        <w:t>programme,</w:t>
      </w:r>
      <w:r w:rsidRPr="008C1917">
        <w:rPr>
          <w:rFonts w:asciiTheme="majorHAnsi" w:hAnsiTheme="majorHAnsi"/>
        </w:rPr>
        <w:t xml:space="preserve"> </w:t>
      </w:r>
      <w:r>
        <w:rPr>
          <w:rFonts w:asciiTheme="majorHAnsi" w:hAnsiTheme="majorHAnsi"/>
        </w:rPr>
        <w:t>r</w:t>
      </w:r>
      <w:r w:rsidR="00925D12" w:rsidRPr="004915AE">
        <w:rPr>
          <w:rFonts w:asciiTheme="majorHAnsi" w:hAnsiTheme="majorHAnsi"/>
        </w:rPr>
        <w:t xml:space="preserve">esearch </w:t>
      </w:r>
      <w:r>
        <w:rPr>
          <w:rFonts w:asciiTheme="majorHAnsi" w:hAnsiTheme="majorHAnsi"/>
        </w:rPr>
        <w:t>“</w:t>
      </w:r>
      <w:r w:rsidR="00925D12" w:rsidRPr="004915AE">
        <w:rPr>
          <w:rFonts w:asciiTheme="majorHAnsi" w:hAnsiTheme="majorHAnsi"/>
        </w:rPr>
        <w:t>has not been a major component of the programme</w:t>
      </w:r>
      <w:r>
        <w:rPr>
          <w:rFonts w:asciiTheme="majorHAnsi" w:hAnsiTheme="majorHAnsi"/>
        </w:rPr>
        <w:t>”</w:t>
      </w:r>
      <w:r w:rsidR="00925D12" w:rsidRPr="004915AE">
        <w:rPr>
          <w:rFonts w:asciiTheme="majorHAnsi" w:hAnsiTheme="majorHAnsi"/>
        </w:rPr>
        <w:t xml:space="preserve">. </w:t>
      </w:r>
      <w:r w:rsidRPr="008C1917">
        <w:rPr>
          <w:rFonts w:asciiTheme="majorHAnsi" w:hAnsiTheme="majorHAnsi"/>
        </w:rPr>
        <w:t>Th</w:t>
      </w:r>
      <w:r>
        <w:rPr>
          <w:rFonts w:asciiTheme="majorHAnsi" w:hAnsiTheme="majorHAnsi"/>
        </w:rPr>
        <w:t xml:space="preserve">is had already been flagged in the </w:t>
      </w:r>
      <w:r w:rsidR="00C23AAD">
        <w:rPr>
          <w:rFonts w:asciiTheme="majorHAnsi" w:hAnsiTheme="majorHAnsi"/>
        </w:rPr>
        <w:t>Phase I</w:t>
      </w:r>
      <w:r w:rsidRPr="008C1917">
        <w:rPr>
          <w:rFonts w:asciiTheme="majorHAnsi" w:hAnsiTheme="majorHAnsi"/>
        </w:rPr>
        <w:t xml:space="preserve"> M</w:t>
      </w:r>
      <w:r w:rsidR="00C23AAD">
        <w:rPr>
          <w:rFonts w:asciiTheme="majorHAnsi" w:hAnsiTheme="majorHAnsi"/>
        </w:rPr>
        <w:t>TR</w:t>
      </w:r>
      <w:r w:rsidRPr="008C1917">
        <w:rPr>
          <w:rFonts w:asciiTheme="majorHAnsi" w:hAnsiTheme="majorHAnsi"/>
        </w:rPr>
        <w:t xml:space="preserve"> </w:t>
      </w:r>
      <w:r>
        <w:rPr>
          <w:rFonts w:asciiTheme="majorHAnsi" w:hAnsiTheme="majorHAnsi"/>
        </w:rPr>
        <w:t>which described the “</w:t>
      </w:r>
      <w:r w:rsidRPr="008C1917">
        <w:rPr>
          <w:rFonts w:asciiTheme="majorHAnsi" w:hAnsiTheme="majorHAnsi"/>
        </w:rPr>
        <w:t>low priority for research in the programme</w:t>
      </w:r>
      <w:r>
        <w:rPr>
          <w:rFonts w:asciiTheme="majorHAnsi" w:hAnsiTheme="majorHAnsi"/>
        </w:rPr>
        <w:t>”</w:t>
      </w:r>
      <w:r w:rsidRPr="008C1917">
        <w:rPr>
          <w:rFonts w:asciiTheme="majorHAnsi" w:hAnsiTheme="majorHAnsi"/>
        </w:rPr>
        <w:t xml:space="preserve">. </w:t>
      </w:r>
      <w:r>
        <w:rPr>
          <w:rFonts w:asciiTheme="majorHAnsi" w:hAnsiTheme="majorHAnsi"/>
        </w:rPr>
        <w:t>That review re</w:t>
      </w:r>
      <w:r w:rsidRPr="008C1917">
        <w:rPr>
          <w:rFonts w:asciiTheme="majorHAnsi" w:hAnsiTheme="majorHAnsi"/>
        </w:rPr>
        <w:t>commend</w:t>
      </w:r>
      <w:r>
        <w:rPr>
          <w:rFonts w:asciiTheme="majorHAnsi" w:hAnsiTheme="majorHAnsi"/>
        </w:rPr>
        <w:t xml:space="preserve">ed specific </w:t>
      </w:r>
      <w:r w:rsidRPr="008C1917">
        <w:rPr>
          <w:rFonts w:asciiTheme="majorHAnsi" w:hAnsiTheme="majorHAnsi"/>
        </w:rPr>
        <w:t>collaborat</w:t>
      </w:r>
      <w:r>
        <w:rPr>
          <w:rFonts w:asciiTheme="majorHAnsi" w:hAnsiTheme="majorHAnsi"/>
        </w:rPr>
        <w:t xml:space="preserve">ions but by the time of the Phase II MTR, </w:t>
      </w:r>
      <w:r w:rsidR="006F652A">
        <w:rPr>
          <w:rFonts w:asciiTheme="majorHAnsi" w:hAnsiTheme="majorHAnsi"/>
        </w:rPr>
        <w:t>only “a</w:t>
      </w:r>
      <w:r w:rsidRPr="008C1917">
        <w:rPr>
          <w:rFonts w:asciiTheme="majorHAnsi" w:hAnsiTheme="majorHAnsi"/>
        </w:rPr>
        <w:t xml:space="preserve"> few minor research projects funded by the programme, ha</w:t>
      </w:r>
      <w:r w:rsidR="00C23AAD">
        <w:rPr>
          <w:rFonts w:asciiTheme="majorHAnsi" w:hAnsiTheme="majorHAnsi"/>
        </w:rPr>
        <w:t>d</w:t>
      </w:r>
      <w:r w:rsidRPr="008C1917">
        <w:rPr>
          <w:rFonts w:asciiTheme="majorHAnsi" w:hAnsiTheme="majorHAnsi"/>
        </w:rPr>
        <w:t xml:space="preserve"> been carried out</w:t>
      </w:r>
      <w:r w:rsidR="006F652A">
        <w:rPr>
          <w:rFonts w:asciiTheme="majorHAnsi" w:hAnsiTheme="majorHAnsi"/>
        </w:rPr>
        <w:t>”.</w:t>
      </w:r>
      <w:r>
        <w:rPr>
          <w:rFonts w:asciiTheme="majorHAnsi" w:hAnsiTheme="majorHAnsi"/>
        </w:rPr>
        <w:t xml:space="preserve"> </w:t>
      </w:r>
    </w:p>
    <w:p w14:paraId="1CF57CFE" w14:textId="6009804C" w:rsidR="00925D12" w:rsidRPr="004915AE" w:rsidRDefault="00925D12" w:rsidP="00BE4B1B">
      <w:pPr>
        <w:pStyle w:val="Heading2"/>
        <w:numPr>
          <w:ilvl w:val="0"/>
          <w:numId w:val="0"/>
        </w:numPr>
      </w:pPr>
    </w:p>
    <w:p w14:paraId="15576902" w14:textId="78CADB90" w:rsidR="008751C2" w:rsidRPr="00BE4B1B" w:rsidRDefault="008751C2" w:rsidP="00BE4B1B">
      <w:pPr>
        <w:pStyle w:val="Heading2"/>
      </w:pPr>
      <w:bookmarkStart w:id="27" w:name="_Toc279410858"/>
      <w:bookmarkStart w:id="28" w:name="_Toc433540800"/>
      <w:r w:rsidRPr="00BE4B1B">
        <w:t>Continuous learning and adaptation</w:t>
      </w:r>
      <w:bookmarkEnd w:id="27"/>
      <w:bookmarkEnd w:id="28"/>
    </w:p>
    <w:p w14:paraId="691137AD" w14:textId="77777777" w:rsidR="00F01D43" w:rsidRPr="004915AE" w:rsidRDefault="00F01D43" w:rsidP="00473CFC">
      <w:pPr>
        <w:widowControl w:val="0"/>
        <w:autoSpaceDE w:val="0"/>
        <w:autoSpaceDN w:val="0"/>
        <w:adjustRightInd w:val="0"/>
        <w:jc w:val="both"/>
        <w:rPr>
          <w:rFonts w:asciiTheme="majorHAnsi" w:hAnsiTheme="majorHAnsi"/>
        </w:rPr>
      </w:pPr>
    </w:p>
    <w:p w14:paraId="1201DE96" w14:textId="05A51C12" w:rsidR="0067185C" w:rsidRPr="004915AE" w:rsidRDefault="004A0563" w:rsidP="008751C2">
      <w:pPr>
        <w:widowControl w:val="0"/>
        <w:autoSpaceDE w:val="0"/>
        <w:autoSpaceDN w:val="0"/>
        <w:adjustRightInd w:val="0"/>
        <w:spacing w:after="240"/>
        <w:jc w:val="both"/>
        <w:rPr>
          <w:rFonts w:asciiTheme="majorHAnsi" w:hAnsiTheme="majorHAnsi"/>
          <w:color w:val="000000" w:themeColor="text1"/>
        </w:rPr>
      </w:pPr>
      <w:r w:rsidRPr="004915AE">
        <w:rPr>
          <w:rFonts w:asciiTheme="majorHAnsi" w:hAnsiTheme="majorHAnsi"/>
          <w:color w:val="000000" w:themeColor="text1"/>
        </w:rPr>
        <w:t xml:space="preserve">The documentation </w:t>
      </w:r>
      <w:r w:rsidR="00C8771D">
        <w:rPr>
          <w:rFonts w:asciiTheme="majorHAnsi" w:hAnsiTheme="majorHAnsi"/>
          <w:color w:val="000000" w:themeColor="text1"/>
        </w:rPr>
        <w:t>reviewed highlight</w:t>
      </w:r>
      <w:r w:rsidR="009E0D56">
        <w:rPr>
          <w:rFonts w:asciiTheme="majorHAnsi" w:hAnsiTheme="majorHAnsi"/>
          <w:color w:val="000000" w:themeColor="text1"/>
        </w:rPr>
        <w:t>ed</w:t>
      </w:r>
      <w:r w:rsidR="00061DA5">
        <w:rPr>
          <w:rFonts w:asciiTheme="majorHAnsi" w:hAnsiTheme="majorHAnsi"/>
          <w:color w:val="000000" w:themeColor="text1"/>
        </w:rPr>
        <w:t xml:space="preserve"> </w:t>
      </w:r>
      <w:r w:rsidR="00C72222">
        <w:rPr>
          <w:rFonts w:asciiTheme="majorHAnsi" w:hAnsiTheme="majorHAnsi"/>
          <w:color w:val="000000" w:themeColor="text1"/>
        </w:rPr>
        <w:t xml:space="preserve">learning and </w:t>
      </w:r>
      <w:r w:rsidRPr="004915AE">
        <w:rPr>
          <w:rFonts w:asciiTheme="majorHAnsi" w:hAnsiTheme="majorHAnsi"/>
          <w:color w:val="000000" w:themeColor="text1"/>
        </w:rPr>
        <w:t xml:space="preserve">adaption </w:t>
      </w:r>
      <w:r w:rsidR="00C8771D">
        <w:rPr>
          <w:rFonts w:asciiTheme="majorHAnsi" w:hAnsiTheme="majorHAnsi"/>
          <w:color w:val="000000" w:themeColor="text1"/>
        </w:rPr>
        <w:t xml:space="preserve">within the project as it moved from the first to </w:t>
      </w:r>
      <w:r w:rsidR="004A0D2A" w:rsidRPr="004915AE">
        <w:rPr>
          <w:rFonts w:asciiTheme="majorHAnsi" w:hAnsiTheme="majorHAnsi"/>
          <w:color w:val="000000" w:themeColor="text1"/>
        </w:rPr>
        <w:t>second phase</w:t>
      </w:r>
      <w:r w:rsidR="00C8771D">
        <w:rPr>
          <w:rFonts w:asciiTheme="majorHAnsi" w:hAnsiTheme="majorHAnsi"/>
          <w:color w:val="000000" w:themeColor="text1"/>
        </w:rPr>
        <w:t>, including taking on a broader s</w:t>
      </w:r>
      <w:r w:rsidR="009E0D56">
        <w:rPr>
          <w:rFonts w:asciiTheme="majorHAnsi" w:hAnsiTheme="majorHAnsi"/>
          <w:color w:val="000000" w:themeColor="text1"/>
        </w:rPr>
        <w:t>election o</w:t>
      </w:r>
      <w:r w:rsidR="00C8771D">
        <w:rPr>
          <w:rFonts w:asciiTheme="majorHAnsi" w:hAnsiTheme="majorHAnsi"/>
          <w:color w:val="000000" w:themeColor="text1"/>
        </w:rPr>
        <w:t>f Nepali partners and adding new foci such as promoting market linkages</w:t>
      </w:r>
      <w:r w:rsidR="004A0D2A" w:rsidRPr="004915AE">
        <w:rPr>
          <w:rFonts w:asciiTheme="majorHAnsi" w:hAnsiTheme="majorHAnsi"/>
          <w:color w:val="000000" w:themeColor="text1"/>
        </w:rPr>
        <w:t xml:space="preserve">. </w:t>
      </w:r>
      <w:r w:rsidR="00C8771D">
        <w:rPr>
          <w:rFonts w:asciiTheme="majorHAnsi" w:hAnsiTheme="majorHAnsi"/>
          <w:color w:val="000000" w:themeColor="text1"/>
        </w:rPr>
        <w:t xml:space="preserve"> </w:t>
      </w:r>
      <w:r w:rsidR="009E0D56">
        <w:rPr>
          <w:rFonts w:asciiTheme="majorHAnsi" w:hAnsiTheme="majorHAnsi"/>
          <w:color w:val="000000" w:themeColor="text1"/>
        </w:rPr>
        <w:t xml:space="preserve">Adaptation also </w:t>
      </w:r>
      <w:r w:rsidR="00C8771D">
        <w:rPr>
          <w:rFonts w:asciiTheme="majorHAnsi" w:hAnsiTheme="majorHAnsi"/>
          <w:color w:val="000000" w:themeColor="text1"/>
        </w:rPr>
        <w:t xml:space="preserve">included </w:t>
      </w:r>
      <w:r w:rsidRPr="004915AE">
        <w:rPr>
          <w:rFonts w:asciiTheme="majorHAnsi" w:hAnsiTheme="majorHAnsi"/>
          <w:color w:val="000000" w:themeColor="text1"/>
        </w:rPr>
        <w:t xml:space="preserve">developing more </w:t>
      </w:r>
      <w:r w:rsidR="00C8771D">
        <w:rPr>
          <w:rFonts w:asciiTheme="majorHAnsi" w:hAnsiTheme="majorHAnsi"/>
          <w:color w:val="000000" w:themeColor="text1"/>
        </w:rPr>
        <w:t>‘</w:t>
      </w:r>
      <w:r w:rsidRPr="004915AE">
        <w:rPr>
          <w:rFonts w:asciiTheme="majorHAnsi" w:hAnsiTheme="majorHAnsi"/>
          <w:color w:val="000000" w:themeColor="text1"/>
        </w:rPr>
        <w:t>culturally sensitive</w:t>
      </w:r>
      <w:r w:rsidR="00C8771D">
        <w:rPr>
          <w:rFonts w:asciiTheme="majorHAnsi" w:hAnsiTheme="majorHAnsi"/>
          <w:color w:val="000000" w:themeColor="text1"/>
        </w:rPr>
        <w:t>’</w:t>
      </w:r>
      <w:r w:rsidRPr="004915AE">
        <w:rPr>
          <w:rFonts w:asciiTheme="majorHAnsi" w:hAnsiTheme="majorHAnsi"/>
          <w:color w:val="000000" w:themeColor="text1"/>
        </w:rPr>
        <w:t xml:space="preserve"> approach</w:t>
      </w:r>
      <w:r w:rsidR="00C8771D">
        <w:rPr>
          <w:rFonts w:asciiTheme="majorHAnsi" w:hAnsiTheme="majorHAnsi"/>
          <w:color w:val="000000" w:themeColor="text1"/>
        </w:rPr>
        <w:t>es</w:t>
      </w:r>
      <w:r w:rsidRPr="004915AE">
        <w:rPr>
          <w:rFonts w:asciiTheme="majorHAnsi" w:hAnsiTheme="majorHAnsi"/>
          <w:color w:val="000000" w:themeColor="text1"/>
        </w:rPr>
        <w:t xml:space="preserve"> to implementation </w:t>
      </w:r>
      <w:r w:rsidR="00DF06AE">
        <w:rPr>
          <w:rFonts w:asciiTheme="majorHAnsi" w:hAnsiTheme="majorHAnsi"/>
          <w:color w:val="000000" w:themeColor="text1"/>
        </w:rPr>
        <w:t>based on a recognition</w:t>
      </w:r>
      <w:r w:rsidRPr="004915AE">
        <w:rPr>
          <w:rFonts w:asciiTheme="majorHAnsi" w:hAnsiTheme="majorHAnsi"/>
          <w:color w:val="000000" w:themeColor="text1"/>
        </w:rPr>
        <w:t xml:space="preserve"> that successful adoption of IPM depends on a range of pers</w:t>
      </w:r>
      <w:r w:rsidR="004A0D2A" w:rsidRPr="004915AE">
        <w:rPr>
          <w:rFonts w:asciiTheme="majorHAnsi" w:hAnsiTheme="majorHAnsi"/>
          <w:color w:val="000000" w:themeColor="text1"/>
        </w:rPr>
        <w:t>onal and social factors</w:t>
      </w:r>
      <w:r w:rsidRPr="004915AE">
        <w:rPr>
          <w:rFonts w:asciiTheme="majorHAnsi" w:hAnsiTheme="majorHAnsi"/>
          <w:color w:val="000000" w:themeColor="text1"/>
        </w:rPr>
        <w:t xml:space="preserve"> includ</w:t>
      </w:r>
      <w:r w:rsidR="00DF06AE">
        <w:rPr>
          <w:rFonts w:asciiTheme="majorHAnsi" w:hAnsiTheme="majorHAnsi"/>
          <w:color w:val="000000" w:themeColor="text1"/>
        </w:rPr>
        <w:t>ing</w:t>
      </w:r>
      <w:r w:rsidRPr="004915AE">
        <w:rPr>
          <w:rFonts w:asciiTheme="majorHAnsi" w:hAnsiTheme="majorHAnsi"/>
          <w:color w:val="000000" w:themeColor="text1"/>
        </w:rPr>
        <w:t xml:space="preserve"> empower</w:t>
      </w:r>
      <w:r w:rsidR="00DF06AE">
        <w:rPr>
          <w:rFonts w:asciiTheme="majorHAnsi" w:hAnsiTheme="majorHAnsi"/>
          <w:color w:val="000000" w:themeColor="text1"/>
        </w:rPr>
        <w:t>ing</w:t>
      </w:r>
      <w:r w:rsidRPr="004915AE">
        <w:rPr>
          <w:rFonts w:asciiTheme="majorHAnsi" w:hAnsiTheme="majorHAnsi"/>
          <w:color w:val="000000" w:themeColor="text1"/>
        </w:rPr>
        <w:t xml:space="preserve"> farmers to </w:t>
      </w:r>
      <w:r w:rsidR="00DF06AE">
        <w:rPr>
          <w:rFonts w:asciiTheme="majorHAnsi" w:hAnsiTheme="majorHAnsi"/>
          <w:color w:val="000000" w:themeColor="text1"/>
        </w:rPr>
        <w:t>express</w:t>
      </w:r>
      <w:r w:rsidR="004A0D2A" w:rsidRPr="004915AE">
        <w:rPr>
          <w:rFonts w:asciiTheme="majorHAnsi" w:hAnsiTheme="majorHAnsi"/>
          <w:color w:val="000000" w:themeColor="text1"/>
        </w:rPr>
        <w:t xml:space="preserve"> their needs and participate</w:t>
      </w:r>
      <w:r w:rsidRPr="004915AE">
        <w:rPr>
          <w:rFonts w:asciiTheme="majorHAnsi" w:hAnsiTheme="majorHAnsi"/>
          <w:color w:val="000000" w:themeColor="text1"/>
        </w:rPr>
        <w:t xml:space="preserve"> in groups with diverse ind</w:t>
      </w:r>
      <w:r w:rsidR="004A0D2A" w:rsidRPr="004915AE">
        <w:rPr>
          <w:rFonts w:asciiTheme="majorHAnsi" w:hAnsiTheme="majorHAnsi"/>
          <w:color w:val="000000" w:themeColor="text1"/>
        </w:rPr>
        <w:t>ividuals.</w:t>
      </w:r>
    </w:p>
    <w:p w14:paraId="36C22B1F" w14:textId="3D9B106A" w:rsidR="004A0D2A" w:rsidRPr="004915AE" w:rsidRDefault="00D857D1" w:rsidP="004A0D2A">
      <w:pPr>
        <w:widowControl w:val="0"/>
        <w:autoSpaceDE w:val="0"/>
        <w:autoSpaceDN w:val="0"/>
        <w:adjustRightInd w:val="0"/>
        <w:spacing w:after="240"/>
        <w:jc w:val="both"/>
        <w:rPr>
          <w:rFonts w:asciiTheme="majorHAnsi" w:hAnsiTheme="majorHAnsi"/>
          <w:color w:val="000000" w:themeColor="text1"/>
        </w:rPr>
      </w:pPr>
      <w:r w:rsidRPr="004915AE">
        <w:rPr>
          <w:rFonts w:asciiTheme="majorHAnsi" w:hAnsiTheme="majorHAnsi"/>
          <w:color w:val="000000" w:themeColor="text1"/>
        </w:rPr>
        <w:t>An</w:t>
      </w:r>
      <w:r w:rsidR="00BF3E0E">
        <w:rPr>
          <w:rFonts w:asciiTheme="majorHAnsi" w:hAnsiTheme="majorHAnsi"/>
          <w:color w:val="000000" w:themeColor="text1"/>
        </w:rPr>
        <w:t xml:space="preserve">other notable aspect </w:t>
      </w:r>
      <w:r w:rsidR="009E0D56">
        <w:rPr>
          <w:rFonts w:asciiTheme="majorHAnsi" w:hAnsiTheme="majorHAnsi"/>
          <w:color w:val="000000" w:themeColor="text1"/>
        </w:rPr>
        <w:t xml:space="preserve">with respect to </w:t>
      </w:r>
      <w:r w:rsidR="00BF3E0E">
        <w:rPr>
          <w:rFonts w:asciiTheme="majorHAnsi" w:hAnsiTheme="majorHAnsi"/>
          <w:color w:val="000000" w:themeColor="text1"/>
        </w:rPr>
        <w:t>learning</w:t>
      </w:r>
      <w:r w:rsidRPr="004915AE">
        <w:rPr>
          <w:rFonts w:asciiTheme="majorHAnsi" w:hAnsiTheme="majorHAnsi"/>
          <w:color w:val="000000" w:themeColor="text1"/>
        </w:rPr>
        <w:t xml:space="preserve"> and adaptation</w:t>
      </w:r>
      <w:r w:rsidR="009E0D56">
        <w:rPr>
          <w:rFonts w:asciiTheme="majorHAnsi" w:hAnsiTheme="majorHAnsi"/>
          <w:color w:val="000000" w:themeColor="text1"/>
        </w:rPr>
        <w:t xml:space="preserve"> was the systematic building </w:t>
      </w:r>
      <w:r w:rsidR="004A0D2A" w:rsidRPr="004915AE">
        <w:rPr>
          <w:rFonts w:asciiTheme="majorHAnsi" w:hAnsiTheme="majorHAnsi"/>
          <w:color w:val="000000" w:themeColor="text1"/>
        </w:rPr>
        <w:t>on recommendations f</w:t>
      </w:r>
      <w:r w:rsidR="009E0D56">
        <w:rPr>
          <w:rFonts w:asciiTheme="majorHAnsi" w:hAnsiTheme="majorHAnsi"/>
          <w:color w:val="000000" w:themeColor="text1"/>
        </w:rPr>
        <w:t xml:space="preserve">rom </w:t>
      </w:r>
      <w:r w:rsidR="004A0D2A" w:rsidRPr="004915AE">
        <w:rPr>
          <w:rFonts w:asciiTheme="majorHAnsi" w:hAnsiTheme="majorHAnsi"/>
          <w:color w:val="000000" w:themeColor="text1"/>
        </w:rPr>
        <w:t>pr</w:t>
      </w:r>
      <w:r w:rsidR="009E0D56">
        <w:rPr>
          <w:rFonts w:asciiTheme="majorHAnsi" w:hAnsiTheme="majorHAnsi"/>
          <w:color w:val="000000" w:themeColor="text1"/>
        </w:rPr>
        <w:t>oject</w:t>
      </w:r>
      <w:r w:rsidR="004A0D2A" w:rsidRPr="004915AE">
        <w:rPr>
          <w:rFonts w:asciiTheme="majorHAnsi" w:hAnsiTheme="majorHAnsi"/>
          <w:color w:val="000000" w:themeColor="text1"/>
        </w:rPr>
        <w:t xml:space="preserve"> </w:t>
      </w:r>
      <w:r w:rsidR="009B09FA" w:rsidRPr="004915AE">
        <w:rPr>
          <w:rFonts w:asciiTheme="majorHAnsi" w:hAnsiTheme="majorHAnsi"/>
          <w:color w:val="000000" w:themeColor="text1"/>
        </w:rPr>
        <w:t xml:space="preserve">reviews. The </w:t>
      </w:r>
      <w:r w:rsidR="009E0D56">
        <w:rPr>
          <w:rFonts w:asciiTheme="majorHAnsi" w:hAnsiTheme="majorHAnsi"/>
          <w:color w:val="000000" w:themeColor="text1"/>
        </w:rPr>
        <w:t xml:space="preserve">last </w:t>
      </w:r>
      <w:r w:rsidR="009B09FA" w:rsidRPr="004915AE">
        <w:rPr>
          <w:rFonts w:asciiTheme="majorHAnsi" w:hAnsiTheme="majorHAnsi"/>
          <w:color w:val="000000" w:themeColor="text1"/>
        </w:rPr>
        <w:t>MTR identifie</w:t>
      </w:r>
      <w:r w:rsidR="009E0D56">
        <w:rPr>
          <w:rFonts w:asciiTheme="majorHAnsi" w:hAnsiTheme="majorHAnsi"/>
          <w:color w:val="000000" w:themeColor="text1"/>
        </w:rPr>
        <w:t>d</w:t>
      </w:r>
      <w:r w:rsidR="009B09FA" w:rsidRPr="004915AE">
        <w:rPr>
          <w:rFonts w:asciiTheme="majorHAnsi" w:hAnsiTheme="majorHAnsi"/>
          <w:color w:val="000000" w:themeColor="text1"/>
        </w:rPr>
        <w:t xml:space="preserve"> three documents that provide</w:t>
      </w:r>
      <w:r w:rsidR="009E0D56">
        <w:rPr>
          <w:rFonts w:asciiTheme="majorHAnsi" w:hAnsiTheme="majorHAnsi"/>
          <w:color w:val="000000" w:themeColor="text1"/>
        </w:rPr>
        <w:t>d</w:t>
      </w:r>
      <w:r w:rsidR="009B09FA" w:rsidRPr="004915AE">
        <w:rPr>
          <w:rFonts w:asciiTheme="majorHAnsi" w:hAnsiTheme="majorHAnsi"/>
          <w:color w:val="000000" w:themeColor="text1"/>
        </w:rPr>
        <w:t xml:space="preserve"> recommendations</w:t>
      </w:r>
      <w:r w:rsidR="009E0D56">
        <w:rPr>
          <w:rFonts w:asciiTheme="majorHAnsi" w:hAnsiTheme="majorHAnsi"/>
          <w:color w:val="000000" w:themeColor="text1"/>
        </w:rPr>
        <w:t xml:space="preserve"> that the project actively drew on:</w:t>
      </w:r>
      <w:r w:rsidR="009B09FA" w:rsidRPr="004915AE">
        <w:rPr>
          <w:rFonts w:asciiTheme="majorHAnsi" w:hAnsiTheme="majorHAnsi"/>
          <w:color w:val="000000" w:themeColor="text1"/>
        </w:rPr>
        <w:t xml:space="preserve"> (</w:t>
      </w:r>
      <w:proofErr w:type="spellStart"/>
      <w:r w:rsidR="009B09FA" w:rsidRPr="004915AE">
        <w:rPr>
          <w:rFonts w:asciiTheme="majorHAnsi" w:hAnsiTheme="majorHAnsi"/>
          <w:color w:val="000000" w:themeColor="text1"/>
        </w:rPr>
        <w:t>i</w:t>
      </w:r>
      <w:proofErr w:type="spellEnd"/>
      <w:r w:rsidR="009B09FA" w:rsidRPr="004915AE">
        <w:rPr>
          <w:rFonts w:asciiTheme="majorHAnsi" w:hAnsiTheme="majorHAnsi"/>
          <w:color w:val="000000" w:themeColor="text1"/>
        </w:rPr>
        <w:t xml:space="preserve">) </w:t>
      </w:r>
      <w:r w:rsidR="004A0D2A" w:rsidRPr="004915AE">
        <w:rPr>
          <w:rFonts w:asciiTheme="majorHAnsi" w:hAnsiTheme="majorHAnsi"/>
          <w:color w:val="000000" w:themeColor="text1"/>
        </w:rPr>
        <w:t>National Integrated Pest Management (IPM) Programme in Nepa</w:t>
      </w:r>
      <w:r w:rsidR="009B09FA" w:rsidRPr="004915AE">
        <w:rPr>
          <w:rFonts w:asciiTheme="majorHAnsi" w:hAnsiTheme="majorHAnsi"/>
          <w:color w:val="000000" w:themeColor="text1"/>
        </w:rPr>
        <w:t xml:space="preserve">l; Midterm Re-view Report, 2006 (ii) </w:t>
      </w:r>
      <w:r w:rsidR="004A0D2A" w:rsidRPr="004915AE">
        <w:rPr>
          <w:rFonts w:asciiTheme="majorHAnsi" w:hAnsiTheme="majorHAnsi"/>
          <w:color w:val="000000" w:themeColor="text1"/>
        </w:rPr>
        <w:t>National Integrated Pest Management (IPM) Programme in Nepal II; Appr</w:t>
      </w:r>
      <w:r w:rsidR="009B09FA" w:rsidRPr="004915AE">
        <w:rPr>
          <w:rFonts w:asciiTheme="majorHAnsi" w:hAnsiTheme="majorHAnsi"/>
          <w:color w:val="000000" w:themeColor="text1"/>
        </w:rPr>
        <w:t xml:space="preserve">aisal of Project Proposal, 2007 (iii) </w:t>
      </w:r>
      <w:r w:rsidR="004A0D2A" w:rsidRPr="004915AE">
        <w:rPr>
          <w:rFonts w:asciiTheme="majorHAnsi" w:hAnsiTheme="majorHAnsi"/>
          <w:color w:val="000000" w:themeColor="text1"/>
        </w:rPr>
        <w:t xml:space="preserve">National IPM Programme in Nepal: </w:t>
      </w:r>
      <w:r w:rsidR="004A0D2A" w:rsidRPr="004915AE">
        <w:rPr>
          <w:rFonts w:asciiTheme="majorHAnsi" w:hAnsiTheme="majorHAnsi"/>
          <w:color w:val="000000" w:themeColor="text1"/>
        </w:rPr>
        <w:lastRenderedPageBreak/>
        <w:t>Consolidation</w:t>
      </w:r>
      <w:r w:rsidR="009B09FA" w:rsidRPr="004915AE">
        <w:rPr>
          <w:rFonts w:asciiTheme="majorHAnsi" w:hAnsiTheme="majorHAnsi"/>
          <w:color w:val="000000" w:themeColor="text1"/>
        </w:rPr>
        <w:t>, Up-scaling and Institutionali</w:t>
      </w:r>
      <w:r w:rsidR="004A0D2A" w:rsidRPr="004915AE">
        <w:rPr>
          <w:rFonts w:asciiTheme="majorHAnsi" w:hAnsiTheme="majorHAnsi"/>
          <w:color w:val="000000" w:themeColor="text1"/>
        </w:rPr>
        <w:t>sation, Phase II; Inception Report, 2009</w:t>
      </w:r>
      <w:r w:rsidR="00BF3E0E">
        <w:rPr>
          <w:rFonts w:asciiTheme="majorHAnsi" w:hAnsiTheme="majorHAnsi"/>
          <w:color w:val="000000" w:themeColor="text1"/>
        </w:rPr>
        <w:t>. In total</w:t>
      </w:r>
      <w:r w:rsidR="009E0D56">
        <w:rPr>
          <w:rFonts w:asciiTheme="majorHAnsi" w:hAnsiTheme="majorHAnsi"/>
          <w:color w:val="000000" w:themeColor="text1"/>
        </w:rPr>
        <w:t>,</w:t>
      </w:r>
      <w:r w:rsidR="00BF3E0E">
        <w:rPr>
          <w:rFonts w:asciiTheme="majorHAnsi" w:hAnsiTheme="majorHAnsi"/>
          <w:color w:val="000000" w:themeColor="text1"/>
        </w:rPr>
        <w:t xml:space="preserve"> responses to thirty recommendations </w:t>
      </w:r>
      <w:r w:rsidR="009E0D56">
        <w:rPr>
          <w:rFonts w:asciiTheme="majorHAnsi" w:hAnsiTheme="majorHAnsi"/>
          <w:color w:val="000000" w:themeColor="text1"/>
        </w:rPr>
        <w:t>we</w:t>
      </w:r>
      <w:r w:rsidR="00BF3E0E">
        <w:rPr>
          <w:rFonts w:asciiTheme="majorHAnsi" w:hAnsiTheme="majorHAnsi"/>
          <w:color w:val="000000" w:themeColor="text1"/>
        </w:rPr>
        <w:t xml:space="preserve">re detailed </w:t>
      </w:r>
      <w:r w:rsidR="009E0D56">
        <w:rPr>
          <w:rFonts w:asciiTheme="majorHAnsi" w:hAnsiTheme="majorHAnsi"/>
          <w:color w:val="000000" w:themeColor="text1"/>
        </w:rPr>
        <w:t xml:space="preserve">in these reports </w:t>
      </w:r>
      <w:r w:rsidR="00BF3E0E">
        <w:rPr>
          <w:rFonts w:asciiTheme="majorHAnsi" w:hAnsiTheme="majorHAnsi"/>
          <w:color w:val="000000" w:themeColor="text1"/>
        </w:rPr>
        <w:t>rang</w:t>
      </w:r>
      <w:r w:rsidR="009E0D56">
        <w:rPr>
          <w:rFonts w:asciiTheme="majorHAnsi" w:hAnsiTheme="majorHAnsi"/>
          <w:color w:val="000000" w:themeColor="text1"/>
        </w:rPr>
        <w:t>ing</w:t>
      </w:r>
      <w:r w:rsidR="00BF3E0E">
        <w:rPr>
          <w:rFonts w:asciiTheme="majorHAnsi" w:hAnsiTheme="majorHAnsi"/>
          <w:color w:val="000000" w:themeColor="text1"/>
        </w:rPr>
        <w:t xml:space="preserve"> from </w:t>
      </w:r>
      <w:r w:rsidR="00294EEB">
        <w:rPr>
          <w:rFonts w:asciiTheme="majorHAnsi" w:hAnsiTheme="majorHAnsi"/>
          <w:color w:val="000000" w:themeColor="text1"/>
        </w:rPr>
        <w:t xml:space="preserve">technical reporting to modalities for working in partnership. Overall, the reporting </w:t>
      </w:r>
      <w:r w:rsidR="009E0D56">
        <w:rPr>
          <w:rFonts w:asciiTheme="majorHAnsi" w:hAnsiTheme="majorHAnsi"/>
          <w:color w:val="000000" w:themeColor="text1"/>
        </w:rPr>
        <w:t xml:space="preserve">affirms </w:t>
      </w:r>
      <w:r w:rsidR="00294EEB">
        <w:rPr>
          <w:rFonts w:asciiTheme="majorHAnsi" w:hAnsiTheme="majorHAnsi"/>
          <w:color w:val="000000" w:themeColor="text1"/>
        </w:rPr>
        <w:t xml:space="preserve">a </w:t>
      </w:r>
      <w:r w:rsidR="009E0D56">
        <w:rPr>
          <w:rFonts w:asciiTheme="majorHAnsi" w:hAnsiTheme="majorHAnsi"/>
          <w:color w:val="000000" w:themeColor="text1"/>
        </w:rPr>
        <w:t xml:space="preserve">high </w:t>
      </w:r>
      <w:r w:rsidR="00294EEB">
        <w:rPr>
          <w:rFonts w:asciiTheme="majorHAnsi" w:hAnsiTheme="majorHAnsi"/>
          <w:color w:val="000000" w:themeColor="text1"/>
        </w:rPr>
        <w:t>level of integration and adaption to the recommendations</w:t>
      </w:r>
      <w:r w:rsidR="009E0D56">
        <w:rPr>
          <w:rFonts w:asciiTheme="majorHAnsi" w:hAnsiTheme="majorHAnsi"/>
          <w:color w:val="000000" w:themeColor="text1"/>
        </w:rPr>
        <w:t xml:space="preserve"> advanced</w:t>
      </w:r>
      <w:r w:rsidR="00294EEB">
        <w:rPr>
          <w:rFonts w:asciiTheme="majorHAnsi" w:hAnsiTheme="majorHAnsi"/>
          <w:color w:val="000000" w:themeColor="text1"/>
        </w:rPr>
        <w:t xml:space="preserve">. </w:t>
      </w:r>
    </w:p>
    <w:p w14:paraId="16949078" w14:textId="4E5126B2" w:rsidR="008751C2" w:rsidRPr="00A74693" w:rsidRDefault="008751C2" w:rsidP="00F84711">
      <w:pPr>
        <w:pStyle w:val="Heading1"/>
      </w:pPr>
      <w:bookmarkStart w:id="29" w:name="_Toc279410860"/>
      <w:bookmarkStart w:id="30" w:name="_Toc433540801"/>
      <w:r w:rsidRPr="00F84711">
        <w:t>R</w:t>
      </w:r>
      <w:bookmarkEnd w:id="29"/>
      <w:r w:rsidR="00A74693" w:rsidRPr="00F84711">
        <w:t>esults</w:t>
      </w:r>
      <w:bookmarkEnd w:id="30"/>
    </w:p>
    <w:p w14:paraId="5C77121A" w14:textId="7784E7B4" w:rsidR="008751C2" w:rsidRPr="00A74693" w:rsidRDefault="008751C2" w:rsidP="00F84711">
      <w:pPr>
        <w:pStyle w:val="Heading2"/>
      </w:pPr>
      <w:bookmarkStart w:id="31" w:name="_Toc279410861"/>
      <w:r w:rsidRPr="00AD36D0">
        <w:t xml:space="preserve"> </w:t>
      </w:r>
      <w:bookmarkStart w:id="32" w:name="_Toc433540802"/>
      <w:r w:rsidRPr="00A74693">
        <w:t xml:space="preserve">Results (Outcomes and sustainability of </w:t>
      </w:r>
      <w:r w:rsidRPr="00F84711">
        <w:t>Outcomes</w:t>
      </w:r>
      <w:r w:rsidRPr="00A74693">
        <w:t>)</w:t>
      </w:r>
      <w:bookmarkEnd w:id="31"/>
      <w:bookmarkEnd w:id="32"/>
    </w:p>
    <w:p w14:paraId="2B4FB7E6" w14:textId="77777777" w:rsidR="00803080" w:rsidRPr="00AD36D0" w:rsidRDefault="00803080" w:rsidP="008751C2">
      <w:pPr>
        <w:widowControl w:val="0"/>
        <w:autoSpaceDE w:val="0"/>
        <w:autoSpaceDN w:val="0"/>
        <w:adjustRightInd w:val="0"/>
        <w:spacing w:after="240"/>
        <w:jc w:val="both"/>
      </w:pPr>
    </w:p>
    <w:p w14:paraId="2C4EB505" w14:textId="2B594B56" w:rsidR="00803080" w:rsidRPr="00A74693" w:rsidRDefault="00AD36D0" w:rsidP="008751C2">
      <w:pPr>
        <w:widowControl w:val="0"/>
        <w:autoSpaceDE w:val="0"/>
        <w:autoSpaceDN w:val="0"/>
        <w:adjustRightInd w:val="0"/>
        <w:spacing w:after="240"/>
        <w:jc w:val="both"/>
        <w:rPr>
          <w:rFonts w:ascii="Calibri" w:hAnsi="Calibri"/>
        </w:rPr>
      </w:pPr>
      <w:r w:rsidRPr="00A74693">
        <w:rPr>
          <w:rFonts w:ascii="Calibri" w:hAnsi="Calibri"/>
        </w:rPr>
        <w:t>The</w:t>
      </w:r>
      <w:r w:rsidR="00625ED4" w:rsidRPr="00A74693">
        <w:rPr>
          <w:rFonts w:ascii="Calibri" w:hAnsi="Calibri"/>
        </w:rPr>
        <w:t xml:space="preserve"> IPM programme</w:t>
      </w:r>
      <w:r w:rsidRPr="00A74693">
        <w:rPr>
          <w:rFonts w:ascii="Calibri" w:hAnsi="Calibri"/>
        </w:rPr>
        <w:t xml:space="preserve"> took a ‘results-based approach’ </w:t>
      </w:r>
      <w:r w:rsidR="00625ED4" w:rsidRPr="00A74693">
        <w:rPr>
          <w:rFonts w:ascii="Calibri" w:hAnsi="Calibri"/>
        </w:rPr>
        <w:t xml:space="preserve">to planning and implementation, although the </w:t>
      </w:r>
      <w:r w:rsidR="00803080" w:rsidRPr="00A74693">
        <w:rPr>
          <w:rFonts w:ascii="Calibri" w:hAnsi="Calibri"/>
        </w:rPr>
        <w:t xml:space="preserve">Phase I mid-term review noted </w:t>
      </w:r>
      <w:r w:rsidR="00625ED4" w:rsidRPr="00A74693">
        <w:rPr>
          <w:rFonts w:ascii="Calibri" w:hAnsi="Calibri"/>
        </w:rPr>
        <w:t>w</w:t>
      </w:r>
      <w:r w:rsidR="00803080" w:rsidRPr="00A74693">
        <w:rPr>
          <w:rFonts w:ascii="Calibri" w:hAnsi="Calibri"/>
        </w:rPr>
        <w:t xml:space="preserve">eaknesses in </w:t>
      </w:r>
      <w:r w:rsidR="00625ED4" w:rsidRPr="00A74693">
        <w:rPr>
          <w:rFonts w:ascii="Calibri" w:hAnsi="Calibri"/>
        </w:rPr>
        <w:t>m</w:t>
      </w:r>
      <w:r w:rsidR="00803080" w:rsidRPr="00A74693">
        <w:rPr>
          <w:rFonts w:ascii="Calibri" w:hAnsi="Calibri"/>
        </w:rPr>
        <w:t>onitoring</w:t>
      </w:r>
      <w:r w:rsidR="00625ED4" w:rsidRPr="00A74693">
        <w:rPr>
          <w:rFonts w:ascii="Calibri" w:hAnsi="Calibri"/>
        </w:rPr>
        <w:t>, e</w:t>
      </w:r>
      <w:r w:rsidR="00803080" w:rsidRPr="00A74693">
        <w:rPr>
          <w:rFonts w:ascii="Calibri" w:hAnsi="Calibri"/>
        </w:rPr>
        <w:t xml:space="preserve">valuation </w:t>
      </w:r>
      <w:r w:rsidR="00625ED4" w:rsidRPr="00A74693">
        <w:rPr>
          <w:rFonts w:ascii="Calibri" w:hAnsi="Calibri"/>
        </w:rPr>
        <w:t xml:space="preserve">and reporting </w:t>
      </w:r>
      <w:r w:rsidR="00803080" w:rsidRPr="00A74693">
        <w:rPr>
          <w:rFonts w:ascii="Calibri" w:hAnsi="Calibri"/>
        </w:rPr>
        <w:t>at various levels, including the district level. This, along with the absence of a baseline study, made it difficult to measure progr</w:t>
      </w:r>
      <w:r w:rsidR="00E11F16" w:rsidRPr="00A74693">
        <w:rPr>
          <w:rFonts w:ascii="Calibri" w:hAnsi="Calibri"/>
        </w:rPr>
        <w:t>ess against expected results</w:t>
      </w:r>
      <w:r w:rsidR="009E0D56">
        <w:rPr>
          <w:rFonts w:ascii="Calibri" w:hAnsi="Calibri"/>
        </w:rPr>
        <w:t>. A</w:t>
      </w:r>
      <w:r w:rsidR="00625ED4" w:rsidRPr="00A74693">
        <w:rPr>
          <w:rFonts w:ascii="Calibri" w:hAnsi="Calibri"/>
        </w:rPr>
        <w:t xml:space="preserve"> later review </w:t>
      </w:r>
      <w:r w:rsidR="009E0D56">
        <w:rPr>
          <w:rFonts w:ascii="Calibri" w:hAnsi="Calibri"/>
        </w:rPr>
        <w:t xml:space="preserve">also </w:t>
      </w:r>
      <w:r w:rsidR="00625ED4" w:rsidRPr="00A74693">
        <w:rPr>
          <w:rFonts w:ascii="Calibri" w:hAnsi="Calibri"/>
        </w:rPr>
        <w:t>noted some inconsistencie</w:t>
      </w:r>
      <w:r w:rsidRPr="00A74693">
        <w:rPr>
          <w:rFonts w:ascii="Calibri" w:hAnsi="Calibri"/>
        </w:rPr>
        <w:t>s in the articulation of result</w:t>
      </w:r>
      <w:r w:rsidR="00E11F16" w:rsidRPr="00A74693">
        <w:rPr>
          <w:rFonts w:ascii="Calibri" w:hAnsi="Calibri"/>
        </w:rPr>
        <w:t xml:space="preserve">s. </w:t>
      </w:r>
    </w:p>
    <w:p w14:paraId="427A14BC" w14:textId="661E16B0" w:rsidR="00E11F16" w:rsidRPr="00A74693" w:rsidRDefault="00625ED4" w:rsidP="008751C2">
      <w:pPr>
        <w:widowControl w:val="0"/>
        <w:autoSpaceDE w:val="0"/>
        <w:autoSpaceDN w:val="0"/>
        <w:adjustRightInd w:val="0"/>
        <w:spacing w:after="240"/>
        <w:jc w:val="both"/>
        <w:rPr>
          <w:rFonts w:ascii="Calibri" w:hAnsi="Calibri"/>
        </w:rPr>
      </w:pPr>
      <w:r w:rsidRPr="00A74693">
        <w:rPr>
          <w:rFonts w:ascii="Calibri" w:hAnsi="Calibri"/>
        </w:rPr>
        <w:t xml:space="preserve">In terms of actual achievement of results, the </w:t>
      </w:r>
      <w:r w:rsidR="00E53635" w:rsidRPr="00A74693">
        <w:rPr>
          <w:rFonts w:ascii="Calibri" w:hAnsi="Calibri"/>
        </w:rPr>
        <w:t xml:space="preserve">Phase I mid-term review noted that the number and spread of activities was </w:t>
      </w:r>
      <w:r w:rsidRPr="00A74693">
        <w:rPr>
          <w:rFonts w:ascii="Calibri" w:hAnsi="Calibri"/>
        </w:rPr>
        <w:t>“</w:t>
      </w:r>
      <w:r w:rsidR="00E53635" w:rsidRPr="00A74693">
        <w:rPr>
          <w:rFonts w:ascii="Calibri" w:hAnsi="Calibri"/>
        </w:rPr>
        <w:t>impressive</w:t>
      </w:r>
      <w:r w:rsidRPr="00A74693">
        <w:rPr>
          <w:rFonts w:ascii="Calibri" w:hAnsi="Calibri"/>
        </w:rPr>
        <w:t>”</w:t>
      </w:r>
      <w:r w:rsidR="00E53635" w:rsidRPr="00A74693">
        <w:rPr>
          <w:rFonts w:ascii="Calibri" w:hAnsi="Calibri"/>
        </w:rPr>
        <w:t xml:space="preserve"> and </w:t>
      </w:r>
      <w:r w:rsidR="00FD0D5A">
        <w:rPr>
          <w:rFonts w:ascii="Calibri" w:hAnsi="Calibri"/>
        </w:rPr>
        <w:t xml:space="preserve">that </w:t>
      </w:r>
      <w:r w:rsidR="00E53635" w:rsidRPr="00A74693">
        <w:rPr>
          <w:rFonts w:ascii="Calibri" w:hAnsi="Calibri"/>
        </w:rPr>
        <w:t xml:space="preserve">the </w:t>
      </w:r>
      <w:r w:rsidR="00FD0D5A">
        <w:rPr>
          <w:rFonts w:ascii="Calibri" w:hAnsi="Calibri"/>
        </w:rPr>
        <w:t xml:space="preserve">project </w:t>
      </w:r>
      <w:r w:rsidR="00E53635" w:rsidRPr="00A74693">
        <w:rPr>
          <w:rFonts w:ascii="Calibri" w:hAnsi="Calibri"/>
        </w:rPr>
        <w:t xml:space="preserve">team should be “commended”. At the same time, it noted that the activities were still “insignificant” in light of the scale and complexity of the challenges being faced. </w:t>
      </w:r>
      <w:r w:rsidR="00893685" w:rsidRPr="00A74693">
        <w:rPr>
          <w:rFonts w:ascii="Calibri" w:hAnsi="Calibri"/>
        </w:rPr>
        <w:t xml:space="preserve">This led to various recommendations, including calls for </w:t>
      </w:r>
      <w:r w:rsidR="00893685" w:rsidRPr="00F84711">
        <w:rPr>
          <w:rFonts w:ascii="Calibri" w:hAnsi="Calibri"/>
        </w:rPr>
        <w:t xml:space="preserve">“continued financial and technical support … for </w:t>
      </w:r>
      <w:r w:rsidR="00E11F16" w:rsidRPr="00F84711">
        <w:rPr>
          <w:rFonts w:ascii="Calibri" w:hAnsi="Calibri"/>
        </w:rPr>
        <w:t>some time</w:t>
      </w:r>
      <w:r w:rsidR="00893685" w:rsidRPr="00F84711">
        <w:rPr>
          <w:rFonts w:ascii="Calibri" w:hAnsi="Calibri"/>
        </w:rPr>
        <w:t>”</w:t>
      </w:r>
      <w:r w:rsidR="009E0D56" w:rsidRPr="00F84711">
        <w:rPr>
          <w:rFonts w:ascii="Calibri" w:hAnsi="Calibri"/>
        </w:rPr>
        <w:t xml:space="preserve"> reflecting</w:t>
      </w:r>
      <w:r w:rsidR="009E0D56">
        <w:rPr>
          <w:rFonts w:ascii="Calibri" w:hAnsi="Calibri"/>
        </w:rPr>
        <w:t xml:space="preserve"> a recognition of the </w:t>
      </w:r>
      <w:r w:rsidR="00FD0D5A">
        <w:rPr>
          <w:rFonts w:ascii="Calibri" w:hAnsi="Calibri"/>
        </w:rPr>
        <w:t xml:space="preserve">complexity of the challenge being addressed and the </w:t>
      </w:r>
      <w:r w:rsidR="009E0D56">
        <w:rPr>
          <w:rFonts w:ascii="Calibri" w:hAnsi="Calibri"/>
        </w:rPr>
        <w:t>time required to fully achieve some of the expected results.</w:t>
      </w:r>
    </w:p>
    <w:p w14:paraId="24DE291E" w14:textId="79DC1F17" w:rsidR="00AD36D0" w:rsidRPr="00A74693" w:rsidRDefault="008F4B0B" w:rsidP="008751C2">
      <w:pPr>
        <w:widowControl w:val="0"/>
        <w:autoSpaceDE w:val="0"/>
        <w:autoSpaceDN w:val="0"/>
        <w:adjustRightInd w:val="0"/>
        <w:spacing w:after="240"/>
        <w:jc w:val="both"/>
        <w:rPr>
          <w:rFonts w:ascii="Calibri" w:hAnsi="Calibri"/>
        </w:rPr>
      </w:pPr>
      <w:r w:rsidRPr="00A74693">
        <w:rPr>
          <w:rFonts w:ascii="Calibri" w:hAnsi="Calibri"/>
        </w:rPr>
        <w:t xml:space="preserve">The Phase II mid-term review documented results </w:t>
      </w:r>
      <w:r w:rsidR="00186C5D" w:rsidRPr="00A74693">
        <w:rPr>
          <w:rFonts w:ascii="Calibri" w:hAnsi="Calibri"/>
        </w:rPr>
        <w:t xml:space="preserve">achieved as of 2012 </w:t>
      </w:r>
      <w:r w:rsidRPr="00A74693">
        <w:rPr>
          <w:rFonts w:ascii="Calibri" w:hAnsi="Calibri"/>
        </w:rPr>
        <w:t xml:space="preserve">in relation to the key </w:t>
      </w:r>
      <w:r w:rsidR="00625ED4" w:rsidRPr="00A74693">
        <w:rPr>
          <w:rFonts w:ascii="Calibri" w:hAnsi="Calibri"/>
        </w:rPr>
        <w:t xml:space="preserve">expected </w:t>
      </w:r>
      <w:r w:rsidRPr="00A74693">
        <w:rPr>
          <w:rFonts w:ascii="Calibri" w:hAnsi="Calibri"/>
        </w:rPr>
        <w:t>outcome</w:t>
      </w:r>
      <w:r w:rsidR="00186C5D" w:rsidRPr="00A74693">
        <w:rPr>
          <w:rFonts w:ascii="Calibri" w:hAnsi="Calibri"/>
        </w:rPr>
        <w:t>,</w:t>
      </w:r>
      <w:r w:rsidRPr="00A74693">
        <w:rPr>
          <w:rFonts w:ascii="Calibri" w:hAnsi="Calibri"/>
        </w:rPr>
        <w:t xml:space="preserve"> as follows:  </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3521"/>
        <w:gridCol w:w="2551"/>
        <w:gridCol w:w="3557"/>
      </w:tblGrid>
      <w:tr w:rsidR="008F4B0B" w:rsidRPr="00AD36D0" w14:paraId="63C00B2F" w14:textId="77777777" w:rsidTr="00186C5D">
        <w:trPr>
          <w:tblHeader/>
          <w:jc w:val="center"/>
        </w:trPr>
        <w:tc>
          <w:tcPr>
            <w:tcW w:w="3521" w:type="dxa"/>
            <w:vAlign w:val="center"/>
          </w:tcPr>
          <w:p w14:paraId="54B05F73" w14:textId="77777777" w:rsidR="008F4B0B" w:rsidRPr="009B09FA" w:rsidRDefault="008F4B0B" w:rsidP="009141DA">
            <w:pPr>
              <w:jc w:val="center"/>
              <w:rPr>
                <w:rFonts w:asciiTheme="majorHAnsi" w:hAnsiTheme="majorHAnsi"/>
                <w:b/>
                <w:bCs/>
                <w:smallCaps/>
                <w:sz w:val="18"/>
                <w:szCs w:val="18"/>
              </w:rPr>
            </w:pPr>
            <w:r w:rsidRPr="009B09FA">
              <w:rPr>
                <w:rFonts w:asciiTheme="majorHAnsi" w:hAnsiTheme="majorHAnsi"/>
                <w:b/>
                <w:bCs/>
                <w:smallCaps/>
                <w:sz w:val="18"/>
                <w:szCs w:val="18"/>
              </w:rPr>
              <w:lastRenderedPageBreak/>
              <w:t>Narrative Summary</w:t>
            </w:r>
          </w:p>
        </w:tc>
        <w:tc>
          <w:tcPr>
            <w:tcW w:w="2551" w:type="dxa"/>
            <w:vAlign w:val="center"/>
          </w:tcPr>
          <w:p w14:paraId="0D4AA61B" w14:textId="77777777" w:rsidR="008F4B0B" w:rsidRPr="009B09FA" w:rsidRDefault="008F4B0B" w:rsidP="009141DA">
            <w:pPr>
              <w:jc w:val="center"/>
              <w:rPr>
                <w:rFonts w:asciiTheme="majorHAnsi" w:hAnsiTheme="majorHAnsi"/>
                <w:b/>
                <w:bCs/>
                <w:smallCaps/>
                <w:sz w:val="18"/>
                <w:szCs w:val="18"/>
              </w:rPr>
            </w:pPr>
            <w:r w:rsidRPr="009B09FA">
              <w:rPr>
                <w:rFonts w:asciiTheme="majorHAnsi" w:hAnsiTheme="majorHAnsi"/>
                <w:b/>
                <w:bCs/>
                <w:smallCaps/>
                <w:sz w:val="18"/>
                <w:szCs w:val="18"/>
              </w:rPr>
              <w:t>Objectively Verifiable Indicators</w:t>
            </w:r>
          </w:p>
        </w:tc>
        <w:tc>
          <w:tcPr>
            <w:tcW w:w="3557" w:type="dxa"/>
            <w:vAlign w:val="center"/>
          </w:tcPr>
          <w:p w14:paraId="55777B3F" w14:textId="77777777" w:rsidR="008F4B0B" w:rsidRPr="009B09FA" w:rsidRDefault="008F4B0B" w:rsidP="009141DA">
            <w:pPr>
              <w:jc w:val="center"/>
              <w:rPr>
                <w:rFonts w:asciiTheme="majorHAnsi" w:hAnsiTheme="majorHAnsi"/>
                <w:b/>
                <w:bCs/>
                <w:smallCaps/>
                <w:sz w:val="18"/>
                <w:szCs w:val="18"/>
              </w:rPr>
            </w:pPr>
            <w:r w:rsidRPr="009B09FA">
              <w:rPr>
                <w:rFonts w:asciiTheme="majorHAnsi" w:hAnsiTheme="majorHAnsi"/>
                <w:b/>
                <w:bCs/>
                <w:i/>
                <w:smallCaps/>
                <w:sz w:val="18"/>
                <w:szCs w:val="18"/>
              </w:rPr>
              <w:t>Assessment by Midterm Evaluation Team</w:t>
            </w:r>
          </w:p>
        </w:tc>
      </w:tr>
      <w:tr w:rsidR="008F4B0B" w:rsidRPr="00AD36D0" w14:paraId="4EB868F9" w14:textId="77777777" w:rsidTr="00186C5D">
        <w:trPr>
          <w:tblHeader/>
          <w:jc w:val="center"/>
        </w:trPr>
        <w:tc>
          <w:tcPr>
            <w:tcW w:w="3521" w:type="dxa"/>
          </w:tcPr>
          <w:p w14:paraId="5979E81C" w14:textId="77777777" w:rsidR="008F4B0B" w:rsidRPr="009B09FA" w:rsidRDefault="008F4B0B" w:rsidP="009141DA">
            <w:pPr>
              <w:spacing w:before="60" w:after="60"/>
              <w:rPr>
                <w:rFonts w:asciiTheme="majorHAnsi" w:hAnsiTheme="majorHAnsi"/>
                <w:b/>
                <w:bCs/>
                <w:sz w:val="18"/>
                <w:szCs w:val="18"/>
              </w:rPr>
            </w:pPr>
            <w:r w:rsidRPr="009B09FA">
              <w:rPr>
                <w:rFonts w:asciiTheme="majorHAnsi" w:hAnsiTheme="majorHAnsi"/>
                <w:b/>
                <w:bCs/>
                <w:sz w:val="18"/>
                <w:szCs w:val="18"/>
              </w:rPr>
              <w:t>PURPOSE:</w:t>
            </w:r>
          </w:p>
          <w:p w14:paraId="34CA5270" w14:textId="77777777" w:rsidR="008F4B0B" w:rsidRPr="009B09FA" w:rsidRDefault="008F4B0B" w:rsidP="009141DA">
            <w:pPr>
              <w:rPr>
                <w:rFonts w:asciiTheme="majorHAnsi" w:hAnsiTheme="majorHAnsi"/>
                <w:bCs/>
                <w:sz w:val="18"/>
                <w:szCs w:val="18"/>
              </w:rPr>
            </w:pPr>
            <w:r w:rsidRPr="009B09FA">
              <w:rPr>
                <w:rFonts w:asciiTheme="majorHAnsi" w:hAnsiTheme="majorHAnsi"/>
                <w:bCs/>
                <w:sz w:val="18"/>
                <w:szCs w:val="18"/>
              </w:rPr>
              <w:t>To build on the existing institutional and programme strengths acquired by Nepal, both in the governmental and non-governmental sectors</w:t>
            </w:r>
          </w:p>
          <w:p w14:paraId="50C96B7A" w14:textId="77777777" w:rsidR="008F4B0B" w:rsidRPr="009B09FA" w:rsidRDefault="008F4B0B" w:rsidP="009141DA">
            <w:pPr>
              <w:rPr>
                <w:rFonts w:asciiTheme="majorHAnsi" w:hAnsiTheme="majorHAnsi"/>
                <w:bCs/>
                <w:sz w:val="18"/>
                <w:szCs w:val="18"/>
              </w:rPr>
            </w:pPr>
            <w:r w:rsidRPr="009B09FA">
              <w:rPr>
                <w:rFonts w:asciiTheme="majorHAnsi" w:hAnsiTheme="majorHAnsi"/>
                <w:bCs/>
                <w:sz w:val="18"/>
                <w:szCs w:val="18"/>
              </w:rPr>
              <w:t>To scale up IPM programme in commercialization of agriculture covering selected districts of Nepal</w:t>
            </w:r>
          </w:p>
          <w:p w14:paraId="5A2D0A86" w14:textId="77777777" w:rsidR="008F4B0B" w:rsidRPr="009B09FA" w:rsidRDefault="008F4B0B" w:rsidP="009141DA">
            <w:pPr>
              <w:spacing w:before="60" w:after="60"/>
              <w:rPr>
                <w:rFonts w:asciiTheme="majorHAnsi" w:hAnsiTheme="majorHAnsi"/>
                <w:b/>
                <w:bCs/>
                <w:sz w:val="18"/>
                <w:szCs w:val="18"/>
              </w:rPr>
            </w:pPr>
            <w:r w:rsidRPr="009B09FA">
              <w:rPr>
                <w:rFonts w:asciiTheme="majorHAnsi" w:hAnsiTheme="majorHAnsi"/>
                <w:b/>
                <w:bCs/>
                <w:sz w:val="18"/>
                <w:szCs w:val="18"/>
              </w:rPr>
              <w:t>OBJECTIVES:</w:t>
            </w:r>
          </w:p>
          <w:p w14:paraId="0CF9A367" w14:textId="77777777" w:rsidR="008F4B0B" w:rsidRPr="009B09FA" w:rsidRDefault="008F4B0B" w:rsidP="009141DA">
            <w:pPr>
              <w:rPr>
                <w:rFonts w:asciiTheme="majorHAnsi" w:hAnsiTheme="majorHAnsi"/>
                <w:bCs/>
                <w:sz w:val="18"/>
                <w:szCs w:val="18"/>
              </w:rPr>
            </w:pPr>
            <w:r w:rsidRPr="009B09FA">
              <w:rPr>
                <w:rFonts w:asciiTheme="majorHAnsi" w:hAnsiTheme="majorHAnsi"/>
                <w:bCs/>
                <w:sz w:val="18"/>
                <w:szCs w:val="18"/>
              </w:rPr>
              <w:t>• To contribute to institutionalize a sustainable national IPM Programme in Nepal by strengthening the capacity of PPD, collaborating national, regional and district level training and extension institutions in the government and non-government sectors to integrate IPM training and support programme for small holder farmers.</w:t>
            </w:r>
          </w:p>
          <w:p w14:paraId="5FFE6F66" w14:textId="77777777" w:rsidR="008F4B0B" w:rsidRPr="009B09FA" w:rsidRDefault="008F4B0B" w:rsidP="009141DA">
            <w:pPr>
              <w:rPr>
                <w:rFonts w:asciiTheme="majorHAnsi" w:hAnsiTheme="majorHAnsi"/>
                <w:bCs/>
                <w:sz w:val="18"/>
                <w:szCs w:val="18"/>
              </w:rPr>
            </w:pPr>
            <w:r w:rsidRPr="009B09FA">
              <w:rPr>
                <w:rFonts w:asciiTheme="majorHAnsi" w:hAnsiTheme="majorHAnsi"/>
                <w:bCs/>
                <w:sz w:val="18"/>
                <w:szCs w:val="18"/>
              </w:rPr>
              <w:t>• To empower rural farmers including women to increase production and productivity efficiently, while protecting the environment, conserving the bio-diversity and avoiding health hazards for betterment of their livelihood and linking with markets</w:t>
            </w:r>
          </w:p>
          <w:p w14:paraId="3F0472BF" w14:textId="77777777" w:rsidR="008F4B0B" w:rsidRPr="009B09FA" w:rsidRDefault="008F4B0B" w:rsidP="009141DA">
            <w:pPr>
              <w:spacing w:before="60" w:after="60"/>
              <w:rPr>
                <w:rFonts w:asciiTheme="majorHAnsi" w:hAnsiTheme="majorHAnsi"/>
                <w:b/>
                <w:bCs/>
                <w:sz w:val="18"/>
                <w:szCs w:val="18"/>
              </w:rPr>
            </w:pPr>
            <w:r w:rsidRPr="009B09FA">
              <w:rPr>
                <w:rFonts w:asciiTheme="majorHAnsi" w:hAnsiTheme="majorHAnsi"/>
                <w:b/>
                <w:bCs/>
                <w:sz w:val="18"/>
                <w:szCs w:val="18"/>
              </w:rPr>
              <w:t>OUTCOME:</w:t>
            </w:r>
          </w:p>
          <w:p w14:paraId="28B2E94C" w14:textId="77777777" w:rsidR="008F4B0B" w:rsidRPr="009B09FA" w:rsidRDefault="008F4B0B" w:rsidP="009141DA">
            <w:pPr>
              <w:rPr>
                <w:rFonts w:asciiTheme="majorHAnsi" w:hAnsiTheme="majorHAnsi"/>
                <w:bCs/>
                <w:sz w:val="18"/>
                <w:szCs w:val="18"/>
              </w:rPr>
            </w:pPr>
            <w:r w:rsidRPr="009B09FA">
              <w:rPr>
                <w:rFonts w:asciiTheme="majorHAnsi" w:hAnsiTheme="majorHAnsi"/>
                <w:bCs/>
                <w:sz w:val="18"/>
                <w:szCs w:val="18"/>
              </w:rPr>
              <w:t>National IPM Programme institutionalized and supporting community-based sustainable agriculture</w:t>
            </w:r>
          </w:p>
        </w:tc>
        <w:tc>
          <w:tcPr>
            <w:tcW w:w="2551" w:type="dxa"/>
          </w:tcPr>
          <w:p w14:paraId="72ACCF44" w14:textId="77777777" w:rsidR="008F4B0B" w:rsidRPr="009B09FA" w:rsidRDefault="008F4B0B" w:rsidP="009141DA">
            <w:pPr>
              <w:rPr>
                <w:rFonts w:asciiTheme="majorHAnsi" w:hAnsiTheme="majorHAnsi"/>
                <w:bCs/>
                <w:sz w:val="18"/>
                <w:szCs w:val="18"/>
              </w:rPr>
            </w:pPr>
          </w:p>
          <w:p w14:paraId="6A98488E" w14:textId="77777777" w:rsidR="008F4B0B" w:rsidRPr="009B09FA" w:rsidRDefault="008F4B0B" w:rsidP="009141DA">
            <w:pPr>
              <w:ind w:left="211" w:hanging="211"/>
              <w:rPr>
                <w:rFonts w:asciiTheme="majorHAnsi" w:hAnsiTheme="majorHAnsi"/>
                <w:bCs/>
                <w:sz w:val="18"/>
                <w:szCs w:val="18"/>
              </w:rPr>
            </w:pPr>
            <w:r w:rsidRPr="009B09FA">
              <w:rPr>
                <w:rFonts w:asciiTheme="majorHAnsi" w:hAnsiTheme="majorHAnsi"/>
                <w:bCs/>
                <w:sz w:val="18"/>
                <w:szCs w:val="18"/>
              </w:rPr>
              <w:t>1. Separate IPM unit with full-time personnel established within PPD</w:t>
            </w:r>
          </w:p>
          <w:p w14:paraId="59570229" w14:textId="77777777" w:rsidR="008F4B0B" w:rsidRPr="009B09FA" w:rsidRDefault="008F4B0B" w:rsidP="008F4B0B">
            <w:pPr>
              <w:ind w:left="211" w:hanging="211"/>
              <w:rPr>
                <w:rFonts w:asciiTheme="majorHAnsi" w:hAnsiTheme="majorHAnsi"/>
                <w:bCs/>
                <w:sz w:val="18"/>
                <w:szCs w:val="18"/>
              </w:rPr>
            </w:pPr>
          </w:p>
          <w:p w14:paraId="6F245C4E" w14:textId="6F8841F3" w:rsidR="008F4B0B" w:rsidRPr="009B09FA" w:rsidRDefault="008F4B0B" w:rsidP="008F4B0B">
            <w:pPr>
              <w:ind w:left="211" w:hanging="211"/>
              <w:rPr>
                <w:rFonts w:asciiTheme="majorHAnsi" w:hAnsiTheme="majorHAnsi"/>
                <w:bCs/>
                <w:sz w:val="18"/>
                <w:szCs w:val="18"/>
              </w:rPr>
            </w:pPr>
            <w:r w:rsidRPr="009B09FA">
              <w:rPr>
                <w:rFonts w:asciiTheme="majorHAnsi" w:hAnsiTheme="majorHAnsi"/>
                <w:bCs/>
                <w:sz w:val="18"/>
                <w:szCs w:val="18"/>
              </w:rPr>
              <w:t>2. FFS training and follow-up capacity exists within DADOs and other institutions</w:t>
            </w:r>
          </w:p>
          <w:p w14:paraId="79FAB489" w14:textId="77777777" w:rsidR="008F4B0B" w:rsidRPr="009B09FA" w:rsidRDefault="008F4B0B" w:rsidP="009141DA">
            <w:pPr>
              <w:ind w:left="211" w:hanging="211"/>
              <w:rPr>
                <w:rFonts w:asciiTheme="majorHAnsi" w:hAnsiTheme="majorHAnsi"/>
                <w:bCs/>
                <w:sz w:val="18"/>
                <w:szCs w:val="18"/>
              </w:rPr>
            </w:pPr>
          </w:p>
          <w:p w14:paraId="60F60BAD" w14:textId="77777777" w:rsidR="008F4B0B" w:rsidRPr="009B09FA" w:rsidRDefault="008F4B0B" w:rsidP="009141DA">
            <w:pPr>
              <w:ind w:left="211" w:hanging="211"/>
              <w:rPr>
                <w:rFonts w:asciiTheme="majorHAnsi" w:hAnsiTheme="majorHAnsi"/>
                <w:bCs/>
                <w:sz w:val="18"/>
                <w:szCs w:val="18"/>
              </w:rPr>
            </w:pPr>
            <w:r w:rsidRPr="009B09FA">
              <w:rPr>
                <w:rFonts w:asciiTheme="majorHAnsi" w:hAnsiTheme="majorHAnsi"/>
                <w:bCs/>
                <w:sz w:val="18"/>
                <w:szCs w:val="18"/>
              </w:rPr>
              <w:t>3. IPM-FFS activities coordinated on national, regional and district levels</w:t>
            </w:r>
          </w:p>
          <w:p w14:paraId="21ECDD37" w14:textId="77777777" w:rsidR="008F4B0B" w:rsidRPr="009B09FA" w:rsidRDefault="008F4B0B" w:rsidP="009141DA">
            <w:pPr>
              <w:ind w:left="211" w:hanging="211"/>
              <w:rPr>
                <w:rFonts w:asciiTheme="majorHAnsi" w:hAnsiTheme="majorHAnsi"/>
                <w:bCs/>
                <w:sz w:val="18"/>
                <w:szCs w:val="18"/>
              </w:rPr>
            </w:pPr>
          </w:p>
          <w:p w14:paraId="5A2AE90D" w14:textId="77777777" w:rsidR="008F4B0B" w:rsidRPr="009B09FA" w:rsidRDefault="008F4B0B" w:rsidP="009141DA">
            <w:pPr>
              <w:ind w:left="211" w:hanging="211"/>
              <w:rPr>
                <w:rFonts w:asciiTheme="majorHAnsi" w:hAnsiTheme="majorHAnsi"/>
                <w:bCs/>
                <w:sz w:val="18"/>
                <w:szCs w:val="18"/>
              </w:rPr>
            </w:pPr>
            <w:r w:rsidRPr="009B09FA">
              <w:rPr>
                <w:rFonts w:asciiTheme="majorHAnsi" w:hAnsiTheme="majorHAnsi"/>
                <w:bCs/>
                <w:sz w:val="18"/>
                <w:szCs w:val="18"/>
              </w:rPr>
              <w:t xml:space="preserve">4. </w:t>
            </w:r>
            <w:r w:rsidRPr="00F84711">
              <w:rPr>
                <w:rFonts w:asciiTheme="majorHAnsi" w:hAnsiTheme="majorHAnsi"/>
                <w:bCs/>
                <w:sz w:val="18"/>
                <w:szCs w:val="18"/>
              </w:rPr>
              <w:t>Graduates from educational institutions able to implement IPM-FFS</w:t>
            </w:r>
            <w:r w:rsidRPr="009B09FA">
              <w:rPr>
                <w:rFonts w:asciiTheme="majorHAnsi" w:hAnsiTheme="majorHAnsi"/>
                <w:bCs/>
                <w:sz w:val="18"/>
                <w:szCs w:val="18"/>
              </w:rPr>
              <w:t xml:space="preserve"> without further training</w:t>
            </w:r>
          </w:p>
          <w:p w14:paraId="16EF3AC2" w14:textId="77777777" w:rsidR="008F4B0B" w:rsidRPr="009B09FA" w:rsidRDefault="008F4B0B" w:rsidP="009141DA">
            <w:pPr>
              <w:ind w:left="211" w:hanging="211"/>
              <w:rPr>
                <w:rFonts w:asciiTheme="majorHAnsi" w:hAnsiTheme="majorHAnsi"/>
                <w:bCs/>
                <w:sz w:val="18"/>
                <w:szCs w:val="18"/>
              </w:rPr>
            </w:pPr>
          </w:p>
          <w:p w14:paraId="3B3B8591" w14:textId="77777777" w:rsidR="008F4B0B" w:rsidRPr="009B09FA" w:rsidRDefault="008F4B0B" w:rsidP="009141DA">
            <w:pPr>
              <w:ind w:left="211" w:hanging="211"/>
              <w:rPr>
                <w:rFonts w:asciiTheme="majorHAnsi" w:hAnsiTheme="majorHAnsi"/>
                <w:bCs/>
                <w:sz w:val="18"/>
                <w:szCs w:val="18"/>
              </w:rPr>
            </w:pPr>
            <w:r w:rsidRPr="009B09FA">
              <w:rPr>
                <w:rFonts w:asciiTheme="majorHAnsi" w:hAnsiTheme="majorHAnsi"/>
                <w:bCs/>
                <w:sz w:val="18"/>
                <w:szCs w:val="18"/>
              </w:rPr>
              <w:t xml:space="preserve">5. </w:t>
            </w:r>
            <w:r w:rsidRPr="00F84711">
              <w:rPr>
                <w:rFonts w:asciiTheme="majorHAnsi" w:hAnsiTheme="majorHAnsi"/>
                <w:bCs/>
                <w:sz w:val="18"/>
                <w:szCs w:val="18"/>
              </w:rPr>
              <w:t>IPM-FFS integrated in the technology development</w:t>
            </w:r>
            <w:r w:rsidRPr="009B09FA">
              <w:rPr>
                <w:rFonts w:asciiTheme="majorHAnsi" w:hAnsiTheme="majorHAnsi"/>
                <w:bCs/>
                <w:sz w:val="18"/>
                <w:szCs w:val="18"/>
              </w:rPr>
              <w:t xml:space="preserve"> of research institutions</w:t>
            </w:r>
          </w:p>
          <w:p w14:paraId="72ADEBA8" w14:textId="77777777" w:rsidR="008F4B0B" w:rsidRPr="009B09FA" w:rsidRDefault="008F4B0B" w:rsidP="009141DA">
            <w:pPr>
              <w:ind w:left="211" w:hanging="211"/>
              <w:rPr>
                <w:rFonts w:asciiTheme="majorHAnsi" w:hAnsiTheme="majorHAnsi"/>
                <w:bCs/>
                <w:sz w:val="18"/>
                <w:szCs w:val="18"/>
              </w:rPr>
            </w:pPr>
          </w:p>
          <w:p w14:paraId="757FF074" w14:textId="77777777" w:rsidR="008F4B0B" w:rsidRPr="009B09FA" w:rsidRDefault="008F4B0B" w:rsidP="009141DA">
            <w:pPr>
              <w:ind w:left="211" w:hanging="211"/>
              <w:rPr>
                <w:rFonts w:asciiTheme="majorHAnsi" w:hAnsiTheme="majorHAnsi"/>
                <w:bCs/>
                <w:sz w:val="18"/>
                <w:szCs w:val="18"/>
              </w:rPr>
            </w:pPr>
            <w:r w:rsidRPr="009B09FA">
              <w:rPr>
                <w:rFonts w:asciiTheme="majorHAnsi" w:hAnsiTheme="majorHAnsi"/>
                <w:bCs/>
                <w:sz w:val="18"/>
                <w:szCs w:val="18"/>
              </w:rPr>
              <w:t>6. Self-reliant smallholders and farmers’ groups/ associations/cooperatives have access to market information and technical support</w:t>
            </w:r>
          </w:p>
          <w:p w14:paraId="15367B4D" w14:textId="77777777" w:rsidR="008F4B0B" w:rsidRPr="009B09FA" w:rsidRDefault="008F4B0B" w:rsidP="009141DA">
            <w:pPr>
              <w:ind w:left="211" w:hanging="211"/>
              <w:rPr>
                <w:rFonts w:asciiTheme="majorHAnsi" w:hAnsiTheme="majorHAnsi"/>
                <w:bCs/>
                <w:sz w:val="18"/>
                <w:szCs w:val="18"/>
              </w:rPr>
            </w:pPr>
          </w:p>
          <w:p w14:paraId="483877BE" w14:textId="77777777" w:rsidR="008F4B0B" w:rsidRPr="009B09FA" w:rsidRDefault="008F4B0B" w:rsidP="009141DA">
            <w:pPr>
              <w:ind w:left="211" w:hanging="211"/>
              <w:rPr>
                <w:rFonts w:asciiTheme="majorHAnsi" w:hAnsiTheme="majorHAnsi"/>
                <w:bCs/>
                <w:sz w:val="18"/>
                <w:szCs w:val="18"/>
              </w:rPr>
            </w:pPr>
            <w:r w:rsidRPr="009B09FA">
              <w:rPr>
                <w:rFonts w:asciiTheme="majorHAnsi" w:hAnsiTheme="majorHAnsi"/>
                <w:bCs/>
                <w:sz w:val="18"/>
                <w:szCs w:val="18"/>
              </w:rPr>
              <w:t>7. Scaling up of programme is in pace with available capacity and maintains quality of farmer education</w:t>
            </w:r>
          </w:p>
        </w:tc>
        <w:tc>
          <w:tcPr>
            <w:tcW w:w="3557" w:type="dxa"/>
          </w:tcPr>
          <w:p w14:paraId="69008AEC" w14:textId="77777777" w:rsidR="008F4B0B" w:rsidRPr="009B09FA" w:rsidRDefault="008F4B0B" w:rsidP="009141DA">
            <w:pPr>
              <w:rPr>
                <w:rFonts w:asciiTheme="majorHAnsi" w:hAnsiTheme="majorHAnsi"/>
                <w:bCs/>
                <w:sz w:val="18"/>
                <w:szCs w:val="18"/>
              </w:rPr>
            </w:pPr>
          </w:p>
          <w:p w14:paraId="54DE638A" w14:textId="77777777" w:rsidR="008F4B0B" w:rsidRPr="009B09FA" w:rsidRDefault="008F4B0B" w:rsidP="009141DA">
            <w:pPr>
              <w:spacing w:before="20" w:after="20"/>
              <w:ind w:left="200" w:hanging="200"/>
              <w:rPr>
                <w:rFonts w:asciiTheme="majorHAnsi" w:hAnsiTheme="majorHAnsi"/>
                <w:bCs/>
                <w:i/>
                <w:sz w:val="18"/>
                <w:szCs w:val="18"/>
              </w:rPr>
            </w:pPr>
            <w:r w:rsidRPr="009B09FA">
              <w:rPr>
                <w:rFonts w:asciiTheme="majorHAnsi" w:hAnsiTheme="majorHAnsi"/>
                <w:bCs/>
                <w:i/>
                <w:sz w:val="18"/>
                <w:szCs w:val="18"/>
              </w:rPr>
              <w:t>1. IPM unit estab</w:t>
            </w:r>
            <w:r w:rsidRPr="009B09FA">
              <w:rPr>
                <w:rFonts w:asciiTheme="majorHAnsi" w:hAnsiTheme="majorHAnsi"/>
                <w:bCs/>
                <w:i/>
                <w:sz w:val="18"/>
                <w:szCs w:val="18"/>
              </w:rPr>
              <w:softHyphen/>
              <w:t>lished, but three staff members on loan from other directorates.</w:t>
            </w:r>
          </w:p>
          <w:p w14:paraId="054279B2" w14:textId="77777777" w:rsidR="00186C5D" w:rsidRPr="009B09FA" w:rsidRDefault="00186C5D" w:rsidP="009141DA">
            <w:pPr>
              <w:spacing w:before="20" w:after="20"/>
              <w:ind w:left="200" w:hanging="200"/>
              <w:rPr>
                <w:rFonts w:asciiTheme="majorHAnsi" w:hAnsiTheme="majorHAnsi"/>
                <w:bCs/>
                <w:i/>
                <w:sz w:val="18"/>
                <w:szCs w:val="18"/>
              </w:rPr>
            </w:pPr>
          </w:p>
          <w:p w14:paraId="729D7CDF" w14:textId="77777777" w:rsidR="008F4B0B" w:rsidRPr="009B09FA" w:rsidRDefault="008F4B0B" w:rsidP="009141DA">
            <w:pPr>
              <w:spacing w:before="20" w:after="20"/>
              <w:ind w:left="200" w:hanging="200"/>
              <w:rPr>
                <w:rFonts w:asciiTheme="majorHAnsi" w:hAnsiTheme="majorHAnsi"/>
                <w:bCs/>
                <w:i/>
                <w:sz w:val="18"/>
                <w:szCs w:val="18"/>
              </w:rPr>
            </w:pPr>
            <w:r w:rsidRPr="009B09FA">
              <w:rPr>
                <w:rFonts w:asciiTheme="majorHAnsi" w:hAnsiTheme="majorHAnsi"/>
                <w:bCs/>
                <w:i/>
                <w:sz w:val="18"/>
                <w:szCs w:val="18"/>
              </w:rPr>
              <w:t>2. Satisfactory</w:t>
            </w:r>
          </w:p>
          <w:p w14:paraId="662508C5" w14:textId="77777777" w:rsidR="008F4B0B" w:rsidRPr="009B09FA" w:rsidRDefault="008F4B0B" w:rsidP="009141DA">
            <w:pPr>
              <w:spacing w:before="20" w:after="20"/>
              <w:ind w:left="200" w:hanging="200"/>
              <w:rPr>
                <w:rFonts w:asciiTheme="majorHAnsi" w:hAnsiTheme="majorHAnsi"/>
                <w:bCs/>
                <w:i/>
                <w:sz w:val="18"/>
                <w:szCs w:val="18"/>
              </w:rPr>
            </w:pPr>
          </w:p>
          <w:p w14:paraId="35CE5891" w14:textId="77777777" w:rsidR="008F4B0B" w:rsidRPr="009B09FA" w:rsidRDefault="008F4B0B" w:rsidP="009141DA">
            <w:pPr>
              <w:spacing w:before="20" w:after="20"/>
              <w:ind w:left="200" w:hanging="200"/>
              <w:rPr>
                <w:rFonts w:asciiTheme="majorHAnsi" w:hAnsiTheme="majorHAnsi"/>
                <w:bCs/>
                <w:i/>
                <w:sz w:val="18"/>
                <w:szCs w:val="18"/>
              </w:rPr>
            </w:pPr>
          </w:p>
          <w:p w14:paraId="482874D6" w14:textId="77777777" w:rsidR="008F4B0B" w:rsidRPr="009B09FA" w:rsidRDefault="008F4B0B" w:rsidP="009141DA">
            <w:pPr>
              <w:spacing w:before="20" w:after="20"/>
              <w:ind w:left="200" w:hanging="200"/>
              <w:rPr>
                <w:rFonts w:asciiTheme="majorHAnsi" w:hAnsiTheme="majorHAnsi"/>
                <w:bCs/>
                <w:i/>
                <w:sz w:val="18"/>
                <w:szCs w:val="18"/>
              </w:rPr>
            </w:pPr>
          </w:p>
          <w:p w14:paraId="1ECC6BC1" w14:textId="77777777" w:rsidR="008F4B0B" w:rsidRPr="009B09FA" w:rsidRDefault="008F4B0B" w:rsidP="009141DA">
            <w:pPr>
              <w:spacing w:before="20" w:after="20"/>
              <w:ind w:left="200" w:hanging="200"/>
              <w:rPr>
                <w:rFonts w:asciiTheme="majorHAnsi" w:hAnsiTheme="majorHAnsi"/>
                <w:bCs/>
                <w:i/>
                <w:sz w:val="18"/>
                <w:szCs w:val="18"/>
              </w:rPr>
            </w:pPr>
            <w:r w:rsidRPr="009B09FA">
              <w:rPr>
                <w:rFonts w:asciiTheme="majorHAnsi" w:hAnsiTheme="majorHAnsi"/>
                <w:bCs/>
                <w:i/>
                <w:sz w:val="18"/>
                <w:szCs w:val="18"/>
              </w:rPr>
              <w:t>3. Satisfactory</w:t>
            </w:r>
          </w:p>
          <w:p w14:paraId="38F99F11" w14:textId="77777777" w:rsidR="008F4B0B" w:rsidRPr="009B09FA" w:rsidRDefault="008F4B0B" w:rsidP="009141DA">
            <w:pPr>
              <w:spacing w:before="20" w:after="20"/>
              <w:ind w:left="200" w:hanging="200"/>
              <w:rPr>
                <w:rFonts w:asciiTheme="majorHAnsi" w:hAnsiTheme="majorHAnsi"/>
                <w:bCs/>
                <w:i/>
                <w:sz w:val="18"/>
                <w:szCs w:val="18"/>
              </w:rPr>
            </w:pPr>
          </w:p>
          <w:p w14:paraId="5B581A1A" w14:textId="77777777" w:rsidR="008F4B0B" w:rsidRPr="009B09FA" w:rsidRDefault="008F4B0B" w:rsidP="009141DA">
            <w:pPr>
              <w:spacing w:before="20" w:after="20"/>
              <w:ind w:left="200" w:hanging="200"/>
              <w:rPr>
                <w:rFonts w:asciiTheme="majorHAnsi" w:hAnsiTheme="majorHAnsi"/>
                <w:bCs/>
                <w:i/>
                <w:sz w:val="18"/>
                <w:szCs w:val="18"/>
              </w:rPr>
            </w:pPr>
          </w:p>
          <w:p w14:paraId="5DEE49DC" w14:textId="77777777" w:rsidR="008F4B0B" w:rsidRPr="009B09FA" w:rsidRDefault="008F4B0B" w:rsidP="009141DA">
            <w:pPr>
              <w:spacing w:before="20" w:after="20"/>
              <w:ind w:left="200" w:hanging="200"/>
              <w:rPr>
                <w:rFonts w:asciiTheme="majorHAnsi" w:hAnsiTheme="majorHAnsi"/>
                <w:bCs/>
                <w:i/>
                <w:sz w:val="18"/>
                <w:szCs w:val="18"/>
              </w:rPr>
            </w:pPr>
          </w:p>
          <w:p w14:paraId="199464C6" w14:textId="77777777" w:rsidR="008F4B0B" w:rsidRPr="009B09FA" w:rsidRDefault="008F4B0B" w:rsidP="009141DA">
            <w:pPr>
              <w:spacing w:before="20" w:after="20"/>
              <w:ind w:left="200" w:hanging="200"/>
              <w:rPr>
                <w:rFonts w:asciiTheme="majorHAnsi" w:hAnsiTheme="majorHAnsi"/>
                <w:bCs/>
                <w:i/>
                <w:sz w:val="18"/>
                <w:szCs w:val="18"/>
              </w:rPr>
            </w:pPr>
          </w:p>
          <w:p w14:paraId="234E7E97" w14:textId="77777777" w:rsidR="008F4B0B" w:rsidRPr="009B09FA" w:rsidRDefault="008F4B0B" w:rsidP="009141DA">
            <w:pPr>
              <w:spacing w:before="20" w:after="20"/>
              <w:ind w:left="200" w:hanging="200"/>
              <w:rPr>
                <w:rFonts w:asciiTheme="majorHAnsi" w:hAnsiTheme="majorHAnsi"/>
                <w:bCs/>
                <w:i/>
                <w:sz w:val="18"/>
                <w:szCs w:val="18"/>
              </w:rPr>
            </w:pPr>
            <w:r w:rsidRPr="009B09FA">
              <w:rPr>
                <w:rFonts w:asciiTheme="majorHAnsi" w:hAnsiTheme="majorHAnsi"/>
                <w:bCs/>
                <w:i/>
                <w:sz w:val="18"/>
                <w:szCs w:val="18"/>
              </w:rPr>
              <w:t>4. Satisfactory</w:t>
            </w:r>
          </w:p>
          <w:p w14:paraId="6CEAD053" w14:textId="77777777" w:rsidR="008F4B0B" w:rsidRPr="009B09FA" w:rsidRDefault="008F4B0B" w:rsidP="009141DA">
            <w:pPr>
              <w:spacing w:before="20" w:after="20"/>
              <w:ind w:left="200" w:hanging="200"/>
              <w:rPr>
                <w:rFonts w:asciiTheme="majorHAnsi" w:hAnsiTheme="majorHAnsi"/>
                <w:bCs/>
                <w:i/>
                <w:sz w:val="18"/>
                <w:szCs w:val="18"/>
              </w:rPr>
            </w:pPr>
          </w:p>
          <w:p w14:paraId="0746FC89" w14:textId="77777777" w:rsidR="008F4B0B" w:rsidRPr="009B09FA" w:rsidRDefault="008F4B0B" w:rsidP="009141DA">
            <w:pPr>
              <w:spacing w:before="20" w:after="20"/>
              <w:ind w:left="200" w:hanging="200"/>
              <w:rPr>
                <w:rFonts w:asciiTheme="majorHAnsi" w:hAnsiTheme="majorHAnsi"/>
                <w:bCs/>
                <w:i/>
                <w:sz w:val="18"/>
                <w:szCs w:val="18"/>
              </w:rPr>
            </w:pPr>
          </w:p>
          <w:p w14:paraId="4952DB53" w14:textId="77777777" w:rsidR="008F4B0B" w:rsidRPr="009B09FA" w:rsidRDefault="008F4B0B" w:rsidP="009141DA">
            <w:pPr>
              <w:spacing w:before="20" w:after="20"/>
              <w:ind w:left="200" w:hanging="200"/>
              <w:rPr>
                <w:rFonts w:asciiTheme="majorHAnsi" w:hAnsiTheme="majorHAnsi"/>
                <w:bCs/>
                <w:i/>
                <w:sz w:val="18"/>
                <w:szCs w:val="18"/>
              </w:rPr>
            </w:pPr>
          </w:p>
          <w:p w14:paraId="0AB4EAE7" w14:textId="77777777" w:rsidR="008F4B0B" w:rsidRPr="009B09FA" w:rsidRDefault="008F4B0B" w:rsidP="009141DA">
            <w:pPr>
              <w:spacing w:before="20" w:after="20"/>
              <w:ind w:left="200" w:hanging="200"/>
              <w:rPr>
                <w:rFonts w:asciiTheme="majorHAnsi" w:hAnsiTheme="majorHAnsi"/>
                <w:bCs/>
                <w:i/>
                <w:sz w:val="18"/>
                <w:szCs w:val="18"/>
              </w:rPr>
            </w:pPr>
          </w:p>
          <w:p w14:paraId="59A45B09" w14:textId="77777777" w:rsidR="008F4B0B" w:rsidRPr="009B09FA" w:rsidRDefault="008F4B0B" w:rsidP="009141DA">
            <w:pPr>
              <w:spacing w:before="20" w:after="20"/>
              <w:ind w:left="200" w:hanging="200"/>
              <w:rPr>
                <w:rFonts w:asciiTheme="majorHAnsi" w:hAnsiTheme="majorHAnsi"/>
                <w:bCs/>
                <w:i/>
                <w:sz w:val="18"/>
                <w:szCs w:val="18"/>
              </w:rPr>
            </w:pPr>
          </w:p>
          <w:p w14:paraId="155B3888" w14:textId="5E7108AC" w:rsidR="008F4B0B" w:rsidRPr="009B09FA" w:rsidRDefault="008F4B0B" w:rsidP="00E562E0">
            <w:pPr>
              <w:spacing w:before="20" w:after="20"/>
              <w:rPr>
                <w:rFonts w:asciiTheme="majorHAnsi" w:hAnsiTheme="majorHAnsi"/>
                <w:bCs/>
                <w:i/>
                <w:sz w:val="18"/>
                <w:szCs w:val="18"/>
              </w:rPr>
            </w:pPr>
            <w:r w:rsidRPr="009B09FA">
              <w:rPr>
                <w:rFonts w:asciiTheme="majorHAnsi" w:hAnsiTheme="majorHAnsi"/>
                <w:bCs/>
                <w:i/>
                <w:sz w:val="18"/>
                <w:szCs w:val="18"/>
              </w:rPr>
              <w:t>5. Satisfactory for IAAS,</w:t>
            </w:r>
            <w:r w:rsidR="00E562E0" w:rsidRPr="009B09FA">
              <w:rPr>
                <w:rFonts w:asciiTheme="majorHAnsi" w:hAnsiTheme="majorHAnsi"/>
                <w:bCs/>
                <w:i/>
                <w:sz w:val="18"/>
                <w:szCs w:val="18"/>
              </w:rPr>
              <w:t xml:space="preserve"> </w:t>
            </w:r>
            <w:r w:rsidRPr="009B09FA">
              <w:rPr>
                <w:rFonts w:asciiTheme="majorHAnsi" w:hAnsiTheme="majorHAnsi"/>
                <w:bCs/>
                <w:i/>
                <w:sz w:val="18"/>
                <w:szCs w:val="18"/>
              </w:rPr>
              <w:t>CTEVT and HICAST, but not for NARC</w:t>
            </w:r>
          </w:p>
          <w:p w14:paraId="11454E2D" w14:textId="77777777" w:rsidR="008F4B0B" w:rsidRPr="009B09FA" w:rsidRDefault="008F4B0B" w:rsidP="009141DA">
            <w:pPr>
              <w:spacing w:before="20" w:after="20"/>
              <w:ind w:left="200" w:hanging="200"/>
              <w:rPr>
                <w:rFonts w:asciiTheme="majorHAnsi" w:hAnsiTheme="majorHAnsi"/>
                <w:bCs/>
                <w:i/>
                <w:sz w:val="18"/>
                <w:szCs w:val="18"/>
              </w:rPr>
            </w:pPr>
          </w:p>
          <w:p w14:paraId="67946C6E" w14:textId="77777777" w:rsidR="008F4B0B" w:rsidRPr="009B09FA" w:rsidRDefault="008F4B0B" w:rsidP="009141DA">
            <w:pPr>
              <w:spacing w:before="20" w:after="20"/>
              <w:ind w:left="200" w:hanging="200"/>
              <w:rPr>
                <w:rFonts w:asciiTheme="majorHAnsi" w:hAnsiTheme="majorHAnsi"/>
                <w:bCs/>
                <w:i/>
                <w:sz w:val="18"/>
                <w:szCs w:val="18"/>
              </w:rPr>
            </w:pPr>
            <w:r w:rsidRPr="009B09FA">
              <w:rPr>
                <w:rFonts w:asciiTheme="majorHAnsi" w:hAnsiTheme="majorHAnsi"/>
                <w:bCs/>
                <w:i/>
                <w:sz w:val="18"/>
                <w:szCs w:val="18"/>
              </w:rPr>
              <w:t>6. Satisfactory pro</w:t>
            </w:r>
            <w:r w:rsidRPr="009B09FA">
              <w:rPr>
                <w:rFonts w:asciiTheme="majorHAnsi" w:hAnsiTheme="majorHAnsi"/>
                <w:bCs/>
                <w:i/>
                <w:sz w:val="18"/>
                <w:szCs w:val="18"/>
              </w:rPr>
              <w:softHyphen/>
              <w:t>gress, but much remains to make a substantial impact nationally</w:t>
            </w:r>
          </w:p>
          <w:p w14:paraId="2AD4C906" w14:textId="77777777" w:rsidR="008F4B0B" w:rsidRPr="009B09FA" w:rsidRDefault="008F4B0B" w:rsidP="009141DA">
            <w:pPr>
              <w:spacing w:before="20" w:after="20"/>
              <w:ind w:left="200" w:hanging="200"/>
              <w:rPr>
                <w:rFonts w:asciiTheme="majorHAnsi" w:hAnsiTheme="majorHAnsi"/>
                <w:bCs/>
                <w:i/>
                <w:sz w:val="18"/>
                <w:szCs w:val="18"/>
              </w:rPr>
            </w:pPr>
          </w:p>
          <w:p w14:paraId="4030B941" w14:textId="77777777" w:rsidR="008F4B0B" w:rsidRPr="009B09FA" w:rsidRDefault="008F4B0B" w:rsidP="009141DA">
            <w:pPr>
              <w:spacing w:before="20" w:after="20"/>
              <w:ind w:left="200" w:hanging="200"/>
              <w:rPr>
                <w:rFonts w:asciiTheme="majorHAnsi" w:hAnsiTheme="majorHAnsi"/>
                <w:bCs/>
                <w:i/>
                <w:sz w:val="18"/>
                <w:szCs w:val="18"/>
              </w:rPr>
            </w:pPr>
          </w:p>
          <w:p w14:paraId="283FD6CB" w14:textId="77777777" w:rsidR="008F4B0B" w:rsidRPr="009B09FA" w:rsidRDefault="008F4B0B" w:rsidP="009141DA">
            <w:pPr>
              <w:spacing w:before="20" w:after="20"/>
              <w:ind w:left="200" w:hanging="200"/>
              <w:rPr>
                <w:rFonts w:asciiTheme="majorHAnsi" w:hAnsiTheme="majorHAnsi"/>
                <w:bCs/>
                <w:i/>
                <w:sz w:val="18"/>
                <w:szCs w:val="18"/>
              </w:rPr>
            </w:pPr>
          </w:p>
          <w:p w14:paraId="066C446D" w14:textId="77777777" w:rsidR="00186C5D" w:rsidRPr="009B09FA" w:rsidRDefault="00186C5D" w:rsidP="009141DA">
            <w:pPr>
              <w:spacing w:before="20" w:after="20"/>
              <w:ind w:left="200" w:hanging="200"/>
              <w:rPr>
                <w:rFonts w:asciiTheme="majorHAnsi" w:hAnsiTheme="majorHAnsi"/>
                <w:bCs/>
                <w:i/>
                <w:sz w:val="18"/>
                <w:szCs w:val="18"/>
              </w:rPr>
            </w:pPr>
          </w:p>
          <w:p w14:paraId="4410AC8D" w14:textId="77777777" w:rsidR="008F4B0B" w:rsidRPr="009B09FA" w:rsidRDefault="008F4B0B" w:rsidP="009141DA">
            <w:pPr>
              <w:spacing w:before="20" w:after="20"/>
              <w:ind w:left="200" w:hanging="200"/>
              <w:rPr>
                <w:rFonts w:asciiTheme="majorHAnsi" w:hAnsiTheme="majorHAnsi"/>
                <w:bCs/>
                <w:sz w:val="18"/>
                <w:szCs w:val="18"/>
              </w:rPr>
            </w:pPr>
            <w:r w:rsidRPr="009B09FA">
              <w:rPr>
                <w:rFonts w:asciiTheme="majorHAnsi" w:hAnsiTheme="majorHAnsi"/>
                <w:bCs/>
                <w:i/>
                <w:sz w:val="18"/>
                <w:szCs w:val="18"/>
              </w:rPr>
              <w:t>7. Satisfactory progress, but scaling up needs continued attention</w:t>
            </w:r>
          </w:p>
        </w:tc>
      </w:tr>
    </w:tbl>
    <w:p w14:paraId="2E3A2934" w14:textId="77777777" w:rsidR="008F4B0B" w:rsidRPr="00AD36D0" w:rsidRDefault="008F4B0B" w:rsidP="008751C2">
      <w:pPr>
        <w:widowControl w:val="0"/>
        <w:autoSpaceDE w:val="0"/>
        <w:autoSpaceDN w:val="0"/>
        <w:adjustRightInd w:val="0"/>
        <w:spacing w:after="240"/>
        <w:jc w:val="both"/>
        <w:rPr>
          <w:i/>
        </w:rPr>
      </w:pPr>
    </w:p>
    <w:p w14:paraId="74D00AF0" w14:textId="4EB3C372" w:rsidR="00E562E0" w:rsidRPr="00A74693" w:rsidRDefault="00E562E0" w:rsidP="00031304">
      <w:pPr>
        <w:spacing w:before="120"/>
        <w:jc w:val="both"/>
        <w:rPr>
          <w:rFonts w:ascii="Calibri" w:hAnsi="Calibri"/>
        </w:rPr>
      </w:pPr>
      <w:r w:rsidRPr="00A74693">
        <w:rPr>
          <w:rFonts w:ascii="Calibri" w:hAnsi="Calibri"/>
        </w:rPr>
        <w:t xml:space="preserve">As the table above suggests, the </w:t>
      </w:r>
      <w:r w:rsidR="00FD0D5A">
        <w:rPr>
          <w:rFonts w:ascii="Calibri" w:hAnsi="Calibri"/>
        </w:rPr>
        <w:t xml:space="preserve">Phase II </w:t>
      </w:r>
      <w:r w:rsidRPr="00A74693">
        <w:rPr>
          <w:rFonts w:ascii="Calibri" w:hAnsi="Calibri"/>
        </w:rPr>
        <w:t xml:space="preserve">mid-term review </w:t>
      </w:r>
      <w:r w:rsidR="00FD0D5A">
        <w:rPr>
          <w:rFonts w:ascii="Calibri" w:hAnsi="Calibri"/>
        </w:rPr>
        <w:t xml:space="preserve">characterized </w:t>
      </w:r>
      <w:r w:rsidRPr="00A74693">
        <w:rPr>
          <w:rFonts w:ascii="Calibri" w:hAnsi="Calibri"/>
        </w:rPr>
        <w:t>progress against most result indicators as “satisfactory”, with s</w:t>
      </w:r>
      <w:r w:rsidR="00E50202" w:rsidRPr="00A74693">
        <w:rPr>
          <w:rFonts w:ascii="Calibri" w:hAnsi="Calibri"/>
        </w:rPr>
        <w:t xml:space="preserve">everal </w:t>
      </w:r>
      <w:r w:rsidRPr="00A74693">
        <w:rPr>
          <w:rFonts w:ascii="Calibri" w:hAnsi="Calibri"/>
        </w:rPr>
        <w:t>qualifiers and some concerns re</w:t>
      </w:r>
      <w:r w:rsidR="00625ED4" w:rsidRPr="00A74693">
        <w:rPr>
          <w:rFonts w:ascii="Calibri" w:hAnsi="Calibri"/>
        </w:rPr>
        <w:t>garding</w:t>
      </w:r>
      <w:r w:rsidRPr="00A74693">
        <w:rPr>
          <w:rFonts w:ascii="Calibri" w:hAnsi="Calibri"/>
        </w:rPr>
        <w:t xml:space="preserve"> </w:t>
      </w:r>
      <w:r w:rsidR="00940C5E" w:rsidRPr="00A74693">
        <w:rPr>
          <w:rFonts w:ascii="Calibri" w:hAnsi="Calibri"/>
        </w:rPr>
        <w:t>scaling up, the extent of access to market information and technical services by farmer groups</w:t>
      </w:r>
      <w:r w:rsidR="00FD0D5A">
        <w:rPr>
          <w:rFonts w:ascii="Calibri" w:hAnsi="Calibri"/>
        </w:rPr>
        <w:t>,</w:t>
      </w:r>
      <w:r w:rsidR="00940C5E" w:rsidRPr="00A74693">
        <w:rPr>
          <w:rFonts w:ascii="Calibri" w:hAnsi="Calibri"/>
        </w:rPr>
        <w:t xml:space="preserve"> and </w:t>
      </w:r>
      <w:r w:rsidRPr="00A74693">
        <w:rPr>
          <w:rFonts w:ascii="Calibri" w:hAnsi="Calibri"/>
        </w:rPr>
        <w:t>sustainability of results. The key terms in the Outcome level result statement relating to the National IPM Programme are “institutionalized” and “supporting community-based sustainable agriculture”</w:t>
      </w:r>
      <w:r w:rsidR="00031304" w:rsidRPr="00A74693">
        <w:rPr>
          <w:rFonts w:ascii="Calibri" w:hAnsi="Calibri"/>
        </w:rPr>
        <w:t>.</w:t>
      </w:r>
      <w:r w:rsidRPr="00A74693">
        <w:rPr>
          <w:rFonts w:ascii="Calibri" w:hAnsi="Calibri"/>
        </w:rPr>
        <w:t xml:space="preserve"> The </w:t>
      </w:r>
      <w:r w:rsidR="00031304" w:rsidRPr="00A74693">
        <w:rPr>
          <w:rFonts w:ascii="Calibri" w:hAnsi="Calibri"/>
        </w:rPr>
        <w:t>P</w:t>
      </w:r>
      <w:r w:rsidRPr="00A74693">
        <w:rPr>
          <w:rFonts w:ascii="Calibri" w:hAnsi="Calibri"/>
        </w:rPr>
        <w:t xml:space="preserve">hase II </w:t>
      </w:r>
      <w:r w:rsidR="00FD0D5A">
        <w:rPr>
          <w:rFonts w:ascii="Calibri" w:hAnsi="Calibri"/>
        </w:rPr>
        <w:t>MTR</w:t>
      </w:r>
      <w:r w:rsidR="00FD0D5A" w:rsidRPr="00A74693">
        <w:rPr>
          <w:rFonts w:ascii="Calibri" w:hAnsi="Calibri"/>
        </w:rPr>
        <w:t xml:space="preserve"> </w:t>
      </w:r>
      <w:r w:rsidRPr="00A74693">
        <w:rPr>
          <w:rFonts w:ascii="Calibri" w:hAnsi="Calibri"/>
        </w:rPr>
        <w:t>looked at a number of factors relat</w:t>
      </w:r>
      <w:r w:rsidR="00FD0D5A">
        <w:rPr>
          <w:rFonts w:ascii="Calibri" w:hAnsi="Calibri"/>
        </w:rPr>
        <w:t>ing</w:t>
      </w:r>
      <w:r w:rsidRPr="00A74693">
        <w:rPr>
          <w:rFonts w:ascii="Calibri" w:hAnsi="Calibri"/>
        </w:rPr>
        <w:t xml:space="preserve"> to progress </w:t>
      </w:r>
      <w:r w:rsidR="00186C5D" w:rsidRPr="00A74693">
        <w:rPr>
          <w:rFonts w:ascii="Calibri" w:hAnsi="Calibri"/>
        </w:rPr>
        <w:t>on</w:t>
      </w:r>
      <w:r w:rsidR="00031304" w:rsidRPr="00A74693">
        <w:rPr>
          <w:rFonts w:ascii="Calibri" w:hAnsi="Calibri"/>
        </w:rPr>
        <w:t xml:space="preserve"> “i</w:t>
      </w:r>
      <w:r w:rsidRPr="00A74693">
        <w:rPr>
          <w:rFonts w:ascii="Calibri" w:hAnsi="Calibri"/>
        </w:rPr>
        <w:t>nstitutionalization</w:t>
      </w:r>
      <w:r w:rsidR="00031304" w:rsidRPr="00A74693">
        <w:rPr>
          <w:rFonts w:ascii="Calibri" w:hAnsi="Calibri"/>
        </w:rPr>
        <w:t>”</w:t>
      </w:r>
      <w:r w:rsidRPr="00A74693">
        <w:rPr>
          <w:rFonts w:ascii="Calibri" w:hAnsi="Calibri"/>
        </w:rPr>
        <w:t xml:space="preserve">, a key to sustainability of intended capacity results. The report noted </w:t>
      </w:r>
      <w:r w:rsidR="00625ED4" w:rsidRPr="00A74693">
        <w:rPr>
          <w:rFonts w:ascii="Calibri" w:hAnsi="Calibri"/>
        </w:rPr>
        <w:t xml:space="preserve">that </w:t>
      </w:r>
      <w:r w:rsidRPr="00A74693">
        <w:rPr>
          <w:rFonts w:ascii="Calibri" w:hAnsi="Calibri"/>
        </w:rPr>
        <w:t xml:space="preserve">with the government’s anticipated new IPM Policy, IPM issues were more likely to be factored into relevant plans, e.g. the Agricultural Perspective Plan and Sector Development Priority. At the same time, it noted that various institutional capacity issues, if not properly addressed, could limit potential gains associated with the passage of the new policy. </w:t>
      </w:r>
      <w:r w:rsidR="00031304" w:rsidRPr="00A74693">
        <w:rPr>
          <w:rFonts w:ascii="Calibri" w:hAnsi="Calibri"/>
        </w:rPr>
        <w:t xml:space="preserve">The report also recognized that sustainable improvements in performance in relation to IPM in Nepal would require sustainable change in the broader ‘capacity system’ </w:t>
      </w:r>
      <w:r w:rsidR="00186C5D" w:rsidRPr="00A74693">
        <w:rPr>
          <w:rFonts w:ascii="Calibri" w:hAnsi="Calibri"/>
        </w:rPr>
        <w:t xml:space="preserve">(not just the individual components) </w:t>
      </w:r>
      <w:r w:rsidR="00031304" w:rsidRPr="00A74693">
        <w:rPr>
          <w:rFonts w:ascii="Calibri" w:hAnsi="Calibri"/>
        </w:rPr>
        <w:t>supported by N</w:t>
      </w:r>
      <w:r w:rsidR="00FD0D5A">
        <w:rPr>
          <w:rFonts w:ascii="Calibri" w:hAnsi="Calibri"/>
        </w:rPr>
        <w:t>orway</w:t>
      </w:r>
      <w:r w:rsidR="00031304" w:rsidRPr="00A74693">
        <w:rPr>
          <w:rFonts w:ascii="Calibri" w:hAnsi="Calibri"/>
        </w:rPr>
        <w:t xml:space="preserve"> and other external actors, as well as Nepalese stakeholders. </w:t>
      </w:r>
      <w:r w:rsidR="00186C5D" w:rsidRPr="00A74693">
        <w:rPr>
          <w:rFonts w:ascii="Calibri" w:hAnsi="Calibri"/>
        </w:rPr>
        <w:t xml:space="preserve">Specific comments on </w:t>
      </w:r>
      <w:r w:rsidR="00031304" w:rsidRPr="00A74693">
        <w:rPr>
          <w:rFonts w:ascii="Calibri" w:hAnsi="Calibri"/>
        </w:rPr>
        <w:t xml:space="preserve">institutionalization of changes </w:t>
      </w:r>
      <w:r w:rsidR="00186C5D" w:rsidRPr="00A74693">
        <w:rPr>
          <w:rFonts w:ascii="Calibri" w:hAnsi="Calibri"/>
        </w:rPr>
        <w:t xml:space="preserve">were offered </w:t>
      </w:r>
      <w:r w:rsidR="00031304" w:rsidRPr="00A74693">
        <w:rPr>
          <w:rFonts w:ascii="Calibri" w:hAnsi="Calibri"/>
        </w:rPr>
        <w:t>in the follo</w:t>
      </w:r>
      <w:r w:rsidR="00626660" w:rsidRPr="00A74693">
        <w:rPr>
          <w:rFonts w:ascii="Calibri" w:hAnsi="Calibri"/>
        </w:rPr>
        <w:t>wing areas</w:t>
      </w:r>
      <w:r w:rsidR="00940C5E" w:rsidRPr="00A74693">
        <w:rPr>
          <w:rFonts w:ascii="Calibri" w:hAnsi="Calibri"/>
        </w:rPr>
        <w:t>:</w:t>
      </w:r>
    </w:p>
    <w:p w14:paraId="07396A49" w14:textId="77777777" w:rsidR="00940C5E" w:rsidRPr="00A74693" w:rsidRDefault="00940C5E" w:rsidP="00031304">
      <w:pPr>
        <w:spacing w:before="120"/>
        <w:jc w:val="both"/>
        <w:rPr>
          <w:rFonts w:ascii="Calibri" w:hAnsi="Calibri"/>
        </w:rPr>
      </w:pPr>
    </w:p>
    <w:p w14:paraId="21110739" w14:textId="506EEA54" w:rsidR="00E562E0" w:rsidRPr="00A74693" w:rsidRDefault="00E50202" w:rsidP="0018574B">
      <w:pPr>
        <w:pStyle w:val="ListParagraph"/>
        <w:keepNext/>
        <w:numPr>
          <w:ilvl w:val="0"/>
          <w:numId w:val="2"/>
        </w:numPr>
        <w:spacing w:before="120"/>
        <w:jc w:val="both"/>
        <w:rPr>
          <w:rFonts w:ascii="Calibri" w:hAnsi="Calibri"/>
        </w:rPr>
      </w:pPr>
      <w:r w:rsidRPr="00A74693">
        <w:rPr>
          <w:rFonts w:ascii="Calibri" w:hAnsi="Calibri"/>
          <w:b/>
          <w:i/>
        </w:rPr>
        <w:t>Strengthening of PPD (including its coordination function)</w:t>
      </w:r>
      <w:r w:rsidR="00031304" w:rsidRPr="00A74693">
        <w:rPr>
          <w:rFonts w:ascii="Calibri" w:hAnsi="Calibri"/>
          <w:b/>
          <w:i/>
        </w:rPr>
        <w:t xml:space="preserve">:  </w:t>
      </w:r>
      <w:r w:rsidR="00E562E0" w:rsidRPr="00F84711">
        <w:rPr>
          <w:rFonts w:ascii="Calibri" w:hAnsi="Calibri"/>
        </w:rPr>
        <w:t xml:space="preserve">The transfer of responsibility from FAO to PPD </w:t>
      </w:r>
      <w:r w:rsidR="00031304" w:rsidRPr="00F84711">
        <w:rPr>
          <w:rFonts w:ascii="Calibri" w:hAnsi="Calibri"/>
        </w:rPr>
        <w:t>was seen as being “</w:t>
      </w:r>
      <w:r w:rsidR="00E562E0" w:rsidRPr="00F84711">
        <w:rPr>
          <w:rFonts w:ascii="Calibri" w:hAnsi="Calibri"/>
        </w:rPr>
        <w:t>on track</w:t>
      </w:r>
      <w:r w:rsidR="00031304" w:rsidRPr="00F84711">
        <w:rPr>
          <w:rFonts w:ascii="Calibri" w:hAnsi="Calibri"/>
        </w:rPr>
        <w:t>”</w:t>
      </w:r>
      <w:r w:rsidR="00031304" w:rsidRPr="00A74693">
        <w:rPr>
          <w:rFonts w:ascii="Calibri" w:hAnsi="Calibri"/>
        </w:rPr>
        <w:t xml:space="preserve"> </w:t>
      </w:r>
      <w:r w:rsidRPr="00A74693">
        <w:rPr>
          <w:rFonts w:ascii="Calibri" w:hAnsi="Calibri"/>
        </w:rPr>
        <w:t xml:space="preserve">in 2012 </w:t>
      </w:r>
      <w:r w:rsidR="00031304" w:rsidRPr="00A74693">
        <w:rPr>
          <w:rFonts w:ascii="Calibri" w:hAnsi="Calibri"/>
        </w:rPr>
        <w:t xml:space="preserve">with </w:t>
      </w:r>
      <w:r w:rsidR="00E562E0" w:rsidRPr="00A74693">
        <w:rPr>
          <w:rFonts w:ascii="Calibri" w:hAnsi="Calibri"/>
        </w:rPr>
        <w:t xml:space="preserve">PPD leading the </w:t>
      </w:r>
      <w:r w:rsidR="00940C5E" w:rsidRPr="00A74693">
        <w:rPr>
          <w:rFonts w:ascii="Calibri" w:hAnsi="Calibri"/>
        </w:rPr>
        <w:t xml:space="preserve">IPM </w:t>
      </w:r>
      <w:r w:rsidR="00E562E0" w:rsidRPr="00A74693">
        <w:rPr>
          <w:rFonts w:ascii="Calibri" w:hAnsi="Calibri"/>
        </w:rPr>
        <w:t xml:space="preserve">programme and </w:t>
      </w:r>
      <w:r w:rsidR="00031304" w:rsidRPr="00A74693">
        <w:rPr>
          <w:rFonts w:ascii="Calibri" w:hAnsi="Calibri"/>
        </w:rPr>
        <w:t xml:space="preserve">being </w:t>
      </w:r>
      <w:r w:rsidR="00E562E0" w:rsidRPr="00A74693">
        <w:rPr>
          <w:rFonts w:ascii="Calibri" w:hAnsi="Calibri"/>
        </w:rPr>
        <w:t xml:space="preserve">responsible </w:t>
      </w:r>
      <w:r w:rsidRPr="00A74693">
        <w:rPr>
          <w:rFonts w:ascii="Calibri" w:hAnsi="Calibri"/>
        </w:rPr>
        <w:t xml:space="preserve">for monitoring and evaluation, </w:t>
      </w:r>
      <w:r w:rsidR="00940C5E" w:rsidRPr="00A74693">
        <w:rPr>
          <w:rFonts w:ascii="Calibri" w:hAnsi="Calibri"/>
        </w:rPr>
        <w:t xml:space="preserve">and </w:t>
      </w:r>
      <w:r w:rsidR="00E562E0" w:rsidRPr="00A74693">
        <w:rPr>
          <w:rFonts w:ascii="Calibri" w:hAnsi="Calibri"/>
        </w:rPr>
        <w:t xml:space="preserve">FAO </w:t>
      </w:r>
      <w:r w:rsidR="00031304" w:rsidRPr="00A74693">
        <w:rPr>
          <w:rFonts w:ascii="Calibri" w:hAnsi="Calibri"/>
        </w:rPr>
        <w:t>focused on m</w:t>
      </w:r>
      <w:r w:rsidR="00E562E0" w:rsidRPr="00A74693">
        <w:rPr>
          <w:rFonts w:ascii="Calibri" w:hAnsi="Calibri"/>
        </w:rPr>
        <w:t xml:space="preserve">odule development and technical </w:t>
      </w:r>
      <w:r w:rsidR="00E562E0" w:rsidRPr="00A74693">
        <w:rPr>
          <w:rFonts w:ascii="Calibri" w:hAnsi="Calibri"/>
        </w:rPr>
        <w:lastRenderedPageBreak/>
        <w:t xml:space="preserve">backstopping. </w:t>
      </w:r>
      <w:r w:rsidR="00031304" w:rsidRPr="00A74693">
        <w:rPr>
          <w:rFonts w:ascii="Calibri" w:hAnsi="Calibri"/>
        </w:rPr>
        <w:t xml:space="preserve">With support, </w:t>
      </w:r>
      <w:r w:rsidR="00E562E0" w:rsidRPr="00A74693">
        <w:rPr>
          <w:rFonts w:ascii="Calibri" w:hAnsi="Calibri"/>
        </w:rPr>
        <w:t>PPD ha</w:t>
      </w:r>
      <w:r w:rsidR="00031304" w:rsidRPr="00A74693">
        <w:rPr>
          <w:rFonts w:ascii="Calibri" w:hAnsi="Calibri"/>
        </w:rPr>
        <w:t>d</w:t>
      </w:r>
      <w:r w:rsidR="00E562E0" w:rsidRPr="00A74693">
        <w:rPr>
          <w:rFonts w:ascii="Calibri" w:hAnsi="Calibri"/>
        </w:rPr>
        <w:t xml:space="preserve"> increased its professional capacity </w:t>
      </w:r>
      <w:r w:rsidR="00031304" w:rsidRPr="00A74693">
        <w:rPr>
          <w:rFonts w:ascii="Calibri" w:hAnsi="Calibri"/>
        </w:rPr>
        <w:t>(e.g. core staff grew from three in Phase I to five in Phase II</w:t>
      </w:r>
      <w:r w:rsidRPr="00A74693">
        <w:rPr>
          <w:rFonts w:ascii="Calibri" w:hAnsi="Calibri"/>
        </w:rPr>
        <w:t>). However, t</w:t>
      </w:r>
      <w:r w:rsidR="00031304" w:rsidRPr="00A74693">
        <w:rPr>
          <w:rFonts w:ascii="Calibri" w:hAnsi="Calibri"/>
        </w:rPr>
        <w:t xml:space="preserve">hree staff were seconded </w:t>
      </w:r>
      <w:r w:rsidR="00940C5E" w:rsidRPr="00A74693">
        <w:rPr>
          <w:rFonts w:ascii="Calibri" w:hAnsi="Calibri"/>
        </w:rPr>
        <w:t xml:space="preserve">to the Directorate </w:t>
      </w:r>
      <w:r w:rsidR="00031304" w:rsidRPr="00A74693">
        <w:rPr>
          <w:rFonts w:ascii="Calibri" w:hAnsi="Calibri"/>
        </w:rPr>
        <w:t xml:space="preserve">leaving </w:t>
      </w:r>
      <w:r w:rsidR="00FF1A91" w:rsidRPr="00A74693">
        <w:rPr>
          <w:rFonts w:ascii="Calibri" w:hAnsi="Calibri"/>
        </w:rPr>
        <w:t xml:space="preserve">open </w:t>
      </w:r>
      <w:r w:rsidR="00031304" w:rsidRPr="00A74693">
        <w:rPr>
          <w:rFonts w:ascii="Calibri" w:hAnsi="Calibri"/>
        </w:rPr>
        <w:t xml:space="preserve">the question of permanent capacity to take on PPD’s important coordinating role. The latter was seen as particularly important given </w:t>
      </w:r>
      <w:r w:rsidR="00FF1A91" w:rsidRPr="00A74693">
        <w:rPr>
          <w:rFonts w:ascii="Calibri" w:hAnsi="Calibri"/>
        </w:rPr>
        <w:t>PPD’s r</w:t>
      </w:r>
      <w:r w:rsidR="00031304" w:rsidRPr="00A74693">
        <w:rPr>
          <w:rFonts w:ascii="Calibri" w:hAnsi="Calibri"/>
        </w:rPr>
        <w:t>ole in overseeing IPM work at the decentralized level. The conclusion was that the capacity on hand, even with the seconded staff, was insufficient to assume that role effectively.</w:t>
      </w:r>
      <w:r w:rsidRPr="00A74693">
        <w:rPr>
          <w:rFonts w:ascii="Calibri" w:hAnsi="Calibri"/>
        </w:rPr>
        <w:t xml:space="preserve"> </w:t>
      </w:r>
      <w:r w:rsidR="00940C5E" w:rsidRPr="00A74693">
        <w:rPr>
          <w:rFonts w:ascii="Calibri" w:hAnsi="Calibri"/>
        </w:rPr>
        <w:t>PPD</w:t>
      </w:r>
      <w:r w:rsidRPr="00A74693">
        <w:rPr>
          <w:rFonts w:ascii="Calibri" w:hAnsi="Calibri"/>
        </w:rPr>
        <w:t xml:space="preserve"> </w:t>
      </w:r>
      <w:r w:rsidR="00FF1A91" w:rsidRPr="00A74693">
        <w:rPr>
          <w:rFonts w:ascii="Calibri" w:hAnsi="Calibri"/>
        </w:rPr>
        <w:t xml:space="preserve">established a </w:t>
      </w:r>
      <w:r w:rsidR="00E562E0" w:rsidRPr="00A74693">
        <w:rPr>
          <w:rFonts w:ascii="Calibri" w:hAnsi="Calibri"/>
        </w:rPr>
        <w:t xml:space="preserve">separate IPM unit </w:t>
      </w:r>
      <w:r w:rsidR="00FF1A91" w:rsidRPr="00A74693">
        <w:rPr>
          <w:rFonts w:ascii="Calibri" w:hAnsi="Calibri"/>
        </w:rPr>
        <w:t>i</w:t>
      </w:r>
      <w:r w:rsidR="00E562E0" w:rsidRPr="00A74693">
        <w:rPr>
          <w:rFonts w:ascii="Calibri" w:hAnsi="Calibri"/>
        </w:rPr>
        <w:t>n 2008</w:t>
      </w:r>
      <w:r w:rsidR="00FF1A91" w:rsidRPr="00A74693">
        <w:rPr>
          <w:rFonts w:ascii="Calibri" w:hAnsi="Calibri"/>
        </w:rPr>
        <w:t xml:space="preserve"> with </w:t>
      </w:r>
      <w:r w:rsidR="00E562E0" w:rsidRPr="00A74693">
        <w:rPr>
          <w:rFonts w:ascii="Calibri" w:hAnsi="Calibri"/>
        </w:rPr>
        <w:t>11 new staff</w:t>
      </w:r>
      <w:r w:rsidRPr="00A74693">
        <w:rPr>
          <w:rFonts w:ascii="Calibri" w:hAnsi="Calibri"/>
        </w:rPr>
        <w:t>. The PPD staff we</w:t>
      </w:r>
      <w:r w:rsidR="00FF1A91" w:rsidRPr="00A74693">
        <w:rPr>
          <w:rFonts w:ascii="Calibri" w:hAnsi="Calibri"/>
        </w:rPr>
        <w:t>re to provide technical backstopping to t</w:t>
      </w:r>
      <w:r w:rsidR="00E562E0" w:rsidRPr="00A74693">
        <w:rPr>
          <w:rFonts w:ascii="Calibri" w:hAnsi="Calibri"/>
        </w:rPr>
        <w:t xml:space="preserve">he 12 </w:t>
      </w:r>
      <w:r w:rsidR="00FF1A91" w:rsidRPr="00A74693">
        <w:rPr>
          <w:rFonts w:ascii="Calibri" w:hAnsi="Calibri"/>
        </w:rPr>
        <w:t>“</w:t>
      </w:r>
      <w:r w:rsidR="00E562E0" w:rsidRPr="00A74693">
        <w:rPr>
          <w:rFonts w:ascii="Calibri" w:hAnsi="Calibri"/>
        </w:rPr>
        <w:t>intensive districts</w:t>
      </w:r>
      <w:r w:rsidR="00FF1A91" w:rsidRPr="00A74693">
        <w:rPr>
          <w:rFonts w:ascii="Calibri" w:hAnsi="Calibri"/>
        </w:rPr>
        <w:t>” where FAO wa</w:t>
      </w:r>
      <w:r w:rsidR="00E562E0" w:rsidRPr="00A74693">
        <w:rPr>
          <w:rFonts w:ascii="Calibri" w:hAnsi="Calibri"/>
        </w:rPr>
        <w:t>s operating</w:t>
      </w:r>
      <w:r w:rsidR="00FF1A91" w:rsidRPr="00A74693">
        <w:rPr>
          <w:rFonts w:ascii="Calibri" w:hAnsi="Calibri"/>
        </w:rPr>
        <w:t xml:space="preserve"> as well as support to the “regular districts”</w:t>
      </w:r>
      <w:r w:rsidR="00E562E0" w:rsidRPr="00A74693">
        <w:rPr>
          <w:rFonts w:ascii="Calibri" w:hAnsi="Calibri"/>
        </w:rPr>
        <w:t xml:space="preserve">. </w:t>
      </w:r>
      <w:r w:rsidR="00FF1A91" w:rsidRPr="00A74693">
        <w:rPr>
          <w:rFonts w:ascii="Calibri" w:hAnsi="Calibri"/>
        </w:rPr>
        <w:t xml:space="preserve">Those positions were </w:t>
      </w:r>
      <w:r w:rsidR="00E562E0" w:rsidRPr="00A74693">
        <w:rPr>
          <w:rFonts w:ascii="Calibri" w:hAnsi="Calibri"/>
        </w:rPr>
        <w:t xml:space="preserve">financed </w:t>
      </w:r>
      <w:r w:rsidR="00FF1A91" w:rsidRPr="00A74693">
        <w:rPr>
          <w:rFonts w:ascii="Calibri" w:hAnsi="Calibri"/>
        </w:rPr>
        <w:t>by F</w:t>
      </w:r>
      <w:r w:rsidR="00E562E0" w:rsidRPr="00A74693">
        <w:rPr>
          <w:rFonts w:ascii="Calibri" w:hAnsi="Calibri"/>
        </w:rPr>
        <w:t>AO. Th</w:t>
      </w:r>
      <w:r w:rsidR="00FF1A91" w:rsidRPr="00A74693">
        <w:rPr>
          <w:rFonts w:ascii="Calibri" w:hAnsi="Calibri"/>
        </w:rPr>
        <w:t>e technical backstopping i</w:t>
      </w:r>
      <w:r w:rsidR="00E562E0" w:rsidRPr="00A74693">
        <w:rPr>
          <w:rFonts w:ascii="Calibri" w:hAnsi="Calibri"/>
        </w:rPr>
        <w:t>nclude</w:t>
      </w:r>
      <w:r w:rsidRPr="00A74693">
        <w:rPr>
          <w:rFonts w:ascii="Calibri" w:hAnsi="Calibri"/>
        </w:rPr>
        <w:t>d</w:t>
      </w:r>
      <w:r w:rsidR="00E562E0" w:rsidRPr="00A74693">
        <w:rPr>
          <w:rFonts w:ascii="Calibri" w:hAnsi="Calibri"/>
        </w:rPr>
        <w:t xml:space="preserve"> development of curriculum and training modules, designing post-FFS activities and follow up programmes for FFS groups and</w:t>
      </w:r>
      <w:r w:rsidR="00FF1A91" w:rsidRPr="00A74693">
        <w:rPr>
          <w:rFonts w:ascii="Calibri" w:hAnsi="Calibri"/>
        </w:rPr>
        <w:t xml:space="preserve"> on</w:t>
      </w:r>
      <w:r w:rsidR="00E562E0" w:rsidRPr="00A74693">
        <w:rPr>
          <w:rFonts w:ascii="Calibri" w:hAnsi="Calibri"/>
        </w:rPr>
        <w:t xml:space="preserve"> marke</w:t>
      </w:r>
      <w:r w:rsidR="00E562E0" w:rsidRPr="00A74693">
        <w:rPr>
          <w:rFonts w:ascii="Calibri" w:hAnsi="Calibri"/>
        </w:rPr>
        <w:softHyphen/>
        <w:t xml:space="preserve">ting issues. </w:t>
      </w:r>
      <w:r w:rsidR="00FF1A91" w:rsidRPr="00A74693">
        <w:rPr>
          <w:rFonts w:ascii="Calibri" w:hAnsi="Calibri"/>
        </w:rPr>
        <w:t xml:space="preserve">According to </w:t>
      </w:r>
      <w:r w:rsidR="00E562E0" w:rsidRPr="00A74693">
        <w:rPr>
          <w:rFonts w:ascii="Calibri" w:hAnsi="Calibri"/>
        </w:rPr>
        <w:t>PPD reports</w:t>
      </w:r>
      <w:r w:rsidR="00FF1A91" w:rsidRPr="00A74693">
        <w:rPr>
          <w:rFonts w:ascii="Calibri" w:hAnsi="Calibri"/>
        </w:rPr>
        <w:t xml:space="preserve">, these </w:t>
      </w:r>
      <w:r w:rsidR="00E562E0" w:rsidRPr="00A74693">
        <w:rPr>
          <w:rFonts w:ascii="Calibri" w:hAnsi="Calibri"/>
        </w:rPr>
        <w:t>responsibilit</w:t>
      </w:r>
      <w:r w:rsidRPr="00A74693">
        <w:rPr>
          <w:rFonts w:ascii="Calibri" w:hAnsi="Calibri"/>
        </w:rPr>
        <w:t>ies we</w:t>
      </w:r>
      <w:r w:rsidR="00FF1A91" w:rsidRPr="00A74693">
        <w:rPr>
          <w:rFonts w:ascii="Calibri" w:hAnsi="Calibri"/>
        </w:rPr>
        <w:t>re shared at the district level (</w:t>
      </w:r>
      <w:proofErr w:type="spellStart"/>
      <w:proofErr w:type="gramStart"/>
      <w:r w:rsidR="00FF1A91" w:rsidRPr="00A74693">
        <w:rPr>
          <w:rFonts w:ascii="Calibri" w:hAnsi="Calibri"/>
        </w:rPr>
        <w:t>est</w:t>
      </w:r>
      <w:proofErr w:type="spellEnd"/>
      <w:proofErr w:type="gramEnd"/>
      <w:r w:rsidR="00FF1A91" w:rsidRPr="00A74693">
        <w:rPr>
          <w:rFonts w:ascii="Calibri" w:hAnsi="Calibri"/>
        </w:rPr>
        <w:t xml:space="preserve"> </w:t>
      </w:r>
      <w:r w:rsidR="00E562E0" w:rsidRPr="00A74693">
        <w:rPr>
          <w:rFonts w:ascii="Calibri" w:hAnsi="Calibri"/>
        </w:rPr>
        <w:t>60/40 between PPD and FAO</w:t>
      </w:r>
      <w:r w:rsidR="00FF1A91" w:rsidRPr="00A74693">
        <w:rPr>
          <w:rFonts w:ascii="Calibri" w:hAnsi="Calibri"/>
        </w:rPr>
        <w:t xml:space="preserve">) with PPD playing a strong role in </w:t>
      </w:r>
      <w:r w:rsidRPr="00A74693">
        <w:rPr>
          <w:rFonts w:ascii="Calibri" w:hAnsi="Calibri"/>
        </w:rPr>
        <w:t xml:space="preserve">coordination and </w:t>
      </w:r>
      <w:r w:rsidR="00E562E0" w:rsidRPr="00A74693">
        <w:rPr>
          <w:rFonts w:ascii="Calibri" w:hAnsi="Calibri"/>
        </w:rPr>
        <w:t>FAO play</w:t>
      </w:r>
      <w:r w:rsidRPr="00A74693">
        <w:rPr>
          <w:rFonts w:ascii="Calibri" w:hAnsi="Calibri"/>
        </w:rPr>
        <w:t xml:space="preserve">ing a technical </w:t>
      </w:r>
      <w:r w:rsidR="00E562E0" w:rsidRPr="00A74693">
        <w:rPr>
          <w:rFonts w:ascii="Calibri" w:hAnsi="Calibri"/>
        </w:rPr>
        <w:t xml:space="preserve">backstopping </w:t>
      </w:r>
      <w:r w:rsidRPr="00A74693">
        <w:rPr>
          <w:rFonts w:ascii="Calibri" w:hAnsi="Calibri"/>
        </w:rPr>
        <w:t>role while providing l</w:t>
      </w:r>
      <w:r w:rsidR="00E562E0" w:rsidRPr="00A74693">
        <w:rPr>
          <w:rFonts w:ascii="Calibri" w:hAnsi="Calibri"/>
        </w:rPr>
        <w:t>inks to the global scientific community.</w:t>
      </w:r>
    </w:p>
    <w:p w14:paraId="5C3B25EE" w14:textId="77777777" w:rsidR="0018574B" w:rsidRPr="00A74693" w:rsidRDefault="0018574B" w:rsidP="0018574B">
      <w:pPr>
        <w:pStyle w:val="ListParagraph"/>
        <w:keepNext/>
        <w:spacing w:before="120"/>
        <w:jc w:val="both"/>
        <w:rPr>
          <w:rFonts w:ascii="Calibri" w:hAnsi="Calibri"/>
        </w:rPr>
      </w:pPr>
    </w:p>
    <w:p w14:paraId="5A628DFF" w14:textId="7C060916" w:rsidR="00E562E0" w:rsidRPr="00A74693" w:rsidRDefault="00B339B8" w:rsidP="0060015F">
      <w:pPr>
        <w:pStyle w:val="ListParagraph"/>
        <w:keepNext/>
        <w:numPr>
          <w:ilvl w:val="0"/>
          <w:numId w:val="2"/>
        </w:numPr>
        <w:spacing w:before="120"/>
        <w:jc w:val="both"/>
        <w:rPr>
          <w:rFonts w:ascii="Calibri" w:hAnsi="Calibri"/>
        </w:rPr>
      </w:pPr>
      <w:r w:rsidRPr="00A74693">
        <w:rPr>
          <w:rFonts w:ascii="Calibri" w:hAnsi="Calibri"/>
          <w:b/>
          <w:i/>
        </w:rPr>
        <w:t>Enhancing links with r</w:t>
      </w:r>
      <w:r w:rsidR="00E562E0" w:rsidRPr="00A74693">
        <w:rPr>
          <w:rFonts w:ascii="Calibri" w:hAnsi="Calibri"/>
          <w:b/>
          <w:i/>
        </w:rPr>
        <w:t xml:space="preserve">esearch </w:t>
      </w:r>
      <w:r w:rsidR="002D20BC" w:rsidRPr="00A74693">
        <w:rPr>
          <w:rFonts w:ascii="Calibri" w:hAnsi="Calibri"/>
          <w:b/>
          <w:i/>
        </w:rPr>
        <w:t xml:space="preserve">and educational </w:t>
      </w:r>
      <w:r w:rsidR="00E562E0" w:rsidRPr="00A74693">
        <w:rPr>
          <w:rFonts w:ascii="Calibri" w:hAnsi="Calibri"/>
          <w:b/>
          <w:i/>
        </w:rPr>
        <w:t>institutions</w:t>
      </w:r>
      <w:r w:rsidR="00E50202" w:rsidRPr="00A74693">
        <w:rPr>
          <w:rFonts w:ascii="Calibri" w:hAnsi="Calibri"/>
          <w:b/>
          <w:i/>
        </w:rPr>
        <w:t xml:space="preserve">: </w:t>
      </w:r>
      <w:r w:rsidR="00E50202" w:rsidRPr="00A74693">
        <w:rPr>
          <w:rFonts w:ascii="Calibri" w:hAnsi="Calibri"/>
        </w:rPr>
        <w:t>The Phase I m</w:t>
      </w:r>
      <w:r w:rsidR="00E562E0" w:rsidRPr="00A74693">
        <w:rPr>
          <w:rFonts w:ascii="Calibri" w:hAnsi="Calibri"/>
        </w:rPr>
        <w:t xml:space="preserve">idterm </w:t>
      </w:r>
      <w:r w:rsidR="00E50202" w:rsidRPr="00A74693">
        <w:rPr>
          <w:rFonts w:ascii="Calibri" w:hAnsi="Calibri"/>
        </w:rPr>
        <w:t>r</w:t>
      </w:r>
      <w:r w:rsidR="00E562E0" w:rsidRPr="00A74693">
        <w:rPr>
          <w:rFonts w:ascii="Calibri" w:hAnsi="Calibri"/>
        </w:rPr>
        <w:t xml:space="preserve">eview </w:t>
      </w:r>
      <w:r w:rsidR="00E50202" w:rsidRPr="00A74693">
        <w:rPr>
          <w:rFonts w:ascii="Calibri" w:hAnsi="Calibri"/>
        </w:rPr>
        <w:t>(2006) referred to the “</w:t>
      </w:r>
      <w:r w:rsidR="00E562E0" w:rsidRPr="00A74693">
        <w:rPr>
          <w:rFonts w:ascii="Calibri" w:hAnsi="Calibri"/>
        </w:rPr>
        <w:t>low priority for research</w:t>
      </w:r>
      <w:r w:rsidR="00E50202" w:rsidRPr="00A74693">
        <w:rPr>
          <w:rFonts w:ascii="Calibri" w:hAnsi="Calibri"/>
        </w:rPr>
        <w:t>”</w:t>
      </w:r>
      <w:r w:rsidR="00E562E0" w:rsidRPr="00A74693">
        <w:rPr>
          <w:rFonts w:ascii="Calibri" w:hAnsi="Calibri"/>
        </w:rPr>
        <w:t xml:space="preserve"> in the </w:t>
      </w:r>
      <w:r w:rsidR="00E50202" w:rsidRPr="00A74693">
        <w:rPr>
          <w:rFonts w:ascii="Calibri" w:hAnsi="Calibri"/>
        </w:rPr>
        <w:t xml:space="preserve">IPM </w:t>
      </w:r>
      <w:r w:rsidR="00E562E0" w:rsidRPr="00A74693">
        <w:rPr>
          <w:rFonts w:ascii="Calibri" w:hAnsi="Calibri"/>
        </w:rPr>
        <w:t>programme</w:t>
      </w:r>
      <w:r w:rsidR="00E50202" w:rsidRPr="00A74693">
        <w:rPr>
          <w:rFonts w:ascii="Calibri" w:hAnsi="Calibri"/>
        </w:rPr>
        <w:t xml:space="preserve"> and </w:t>
      </w:r>
      <w:r w:rsidR="00E50202" w:rsidRPr="00F84711">
        <w:rPr>
          <w:rFonts w:ascii="Calibri" w:hAnsi="Calibri"/>
        </w:rPr>
        <w:t>recommended enhanced collaboration with</w:t>
      </w:r>
      <w:r w:rsidR="0060015F" w:rsidRPr="00F84711">
        <w:rPr>
          <w:rFonts w:ascii="Calibri" w:hAnsi="Calibri"/>
        </w:rPr>
        <w:t xml:space="preserve"> the</w:t>
      </w:r>
      <w:r w:rsidR="00E50202" w:rsidRPr="00F84711">
        <w:rPr>
          <w:rFonts w:ascii="Calibri" w:hAnsi="Calibri"/>
        </w:rPr>
        <w:t xml:space="preserve"> </w:t>
      </w:r>
      <w:r w:rsidR="0060015F" w:rsidRPr="00F84711">
        <w:rPr>
          <w:rFonts w:ascii="Calibri" w:hAnsi="Calibri"/>
        </w:rPr>
        <w:t>Nepal Agriculture Research Council (</w:t>
      </w:r>
      <w:r w:rsidR="00E562E0" w:rsidRPr="00F84711">
        <w:rPr>
          <w:rFonts w:ascii="Calibri" w:hAnsi="Calibri"/>
        </w:rPr>
        <w:t>NARC</w:t>
      </w:r>
      <w:r w:rsidR="0060015F" w:rsidRPr="00F84711">
        <w:rPr>
          <w:rFonts w:ascii="Calibri" w:hAnsi="Calibri"/>
        </w:rPr>
        <w:t>)</w:t>
      </w:r>
      <w:r w:rsidR="00E562E0" w:rsidRPr="00F84711">
        <w:rPr>
          <w:rFonts w:ascii="Calibri" w:hAnsi="Calibri"/>
        </w:rPr>
        <w:t xml:space="preserve"> and </w:t>
      </w:r>
      <w:r w:rsidR="00625ED4" w:rsidRPr="00F84711">
        <w:rPr>
          <w:rFonts w:ascii="Calibri" w:hAnsi="Calibri"/>
        </w:rPr>
        <w:t xml:space="preserve">various </w:t>
      </w:r>
      <w:r w:rsidR="00E562E0" w:rsidRPr="00F84711">
        <w:rPr>
          <w:rFonts w:ascii="Calibri" w:hAnsi="Calibri"/>
        </w:rPr>
        <w:t>universities</w:t>
      </w:r>
      <w:r w:rsidR="00E50202" w:rsidRPr="00A74693">
        <w:rPr>
          <w:rFonts w:ascii="Calibri" w:hAnsi="Calibri"/>
        </w:rPr>
        <w:t>. According to the Phase II review,</w:t>
      </w:r>
      <w:r w:rsidR="00E562E0" w:rsidRPr="00A74693">
        <w:rPr>
          <w:rFonts w:ascii="Calibri" w:hAnsi="Calibri"/>
        </w:rPr>
        <w:t xml:space="preserve"> </w:t>
      </w:r>
      <w:r w:rsidR="0060015F">
        <w:rPr>
          <w:rFonts w:ascii="Calibri" w:hAnsi="Calibri"/>
        </w:rPr>
        <w:t xml:space="preserve">and as highlighted earlier, </w:t>
      </w:r>
      <w:r w:rsidR="00E50202" w:rsidRPr="00A74693">
        <w:rPr>
          <w:rFonts w:ascii="Calibri" w:hAnsi="Calibri"/>
        </w:rPr>
        <w:t>this had not materialized beyond “a</w:t>
      </w:r>
      <w:r w:rsidR="00E562E0" w:rsidRPr="00A74693">
        <w:rPr>
          <w:rFonts w:ascii="Calibri" w:hAnsi="Calibri"/>
        </w:rPr>
        <w:t xml:space="preserve"> few minor research projects</w:t>
      </w:r>
      <w:r w:rsidR="00E50202" w:rsidRPr="00A74693">
        <w:rPr>
          <w:rFonts w:ascii="Calibri" w:hAnsi="Calibri"/>
        </w:rPr>
        <w:t xml:space="preserve">”. </w:t>
      </w:r>
      <w:r w:rsidR="00E562E0" w:rsidRPr="00A74693">
        <w:rPr>
          <w:rFonts w:ascii="Calibri" w:hAnsi="Calibri"/>
        </w:rPr>
        <w:t xml:space="preserve"> </w:t>
      </w:r>
      <w:r w:rsidR="00E50202" w:rsidRPr="00A74693">
        <w:rPr>
          <w:rFonts w:ascii="Calibri" w:hAnsi="Calibri"/>
        </w:rPr>
        <w:t>While budgets have understandably been a</w:t>
      </w:r>
      <w:r w:rsidR="00A66D93" w:rsidRPr="00A74693">
        <w:rPr>
          <w:rFonts w:ascii="Calibri" w:hAnsi="Calibri"/>
        </w:rPr>
        <w:t>n issue</w:t>
      </w:r>
      <w:r w:rsidR="00E50202" w:rsidRPr="00A74693">
        <w:rPr>
          <w:rFonts w:ascii="Calibri" w:hAnsi="Calibri"/>
        </w:rPr>
        <w:t xml:space="preserve">, the </w:t>
      </w:r>
      <w:r w:rsidR="00A66D93" w:rsidRPr="00A74693">
        <w:rPr>
          <w:rFonts w:ascii="Calibri" w:hAnsi="Calibri"/>
        </w:rPr>
        <w:t xml:space="preserve">limited engagement of research institutions and associated dearth </w:t>
      </w:r>
      <w:r w:rsidR="00E50202" w:rsidRPr="00A74693">
        <w:rPr>
          <w:rFonts w:ascii="Calibri" w:hAnsi="Calibri"/>
        </w:rPr>
        <w:t>of applied research was seen as a</w:t>
      </w:r>
      <w:r w:rsidR="00A66D93" w:rsidRPr="00A74693">
        <w:rPr>
          <w:rFonts w:ascii="Calibri" w:hAnsi="Calibri"/>
        </w:rPr>
        <w:t xml:space="preserve"> constraining factor that could limit improvements more broadly in </w:t>
      </w:r>
      <w:r w:rsidR="00E50202" w:rsidRPr="00A74693">
        <w:rPr>
          <w:rFonts w:ascii="Calibri" w:hAnsi="Calibri"/>
        </w:rPr>
        <w:t>IPM</w:t>
      </w:r>
      <w:r w:rsidR="00A66D93" w:rsidRPr="00A74693">
        <w:rPr>
          <w:rFonts w:ascii="Calibri" w:hAnsi="Calibri"/>
        </w:rPr>
        <w:t xml:space="preserve">, </w:t>
      </w:r>
      <w:r w:rsidR="00940C5E" w:rsidRPr="00A74693">
        <w:rPr>
          <w:rFonts w:ascii="Calibri" w:hAnsi="Calibri"/>
        </w:rPr>
        <w:t xml:space="preserve">e.g. responding more effectively to </w:t>
      </w:r>
      <w:r w:rsidR="00A66D93" w:rsidRPr="00A74693">
        <w:rPr>
          <w:rFonts w:ascii="Calibri" w:hAnsi="Calibri"/>
        </w:rPr>
        <w:t>newer challenges associated, for example, with climate change</w:t>
      </w:r>
      <w:r w:rsidR="00E562E0" w:rsidRPr="00A74693">
        <w:rPr>
          <w:rFonts w:ascii="Calibri" w:hAnsi="Calibri"/>
        </w:rPr>
        <w:t>.</w:t>
      </w:r>
      <w:r w:rsidR="002D20BC" w:rsidRPr="00A74693">
        <w:rPr>
          <w:rFonts w:ascii="Calibri" w:hAnsi="Calibri"/>
        </w:rPr>
        <w:t xml:space="preserve"> In terms of educational institutions, the Phase II review noted </w:t>
      </w:r>
      <w:r w:rsidR="002D20BC" w:rsidRPr="00F84711">
        <w:rPr>
          <w:rFonts w:ascii="Calibri" w:hAnsi="Calibri"/>
        </w:rPr>
        <w:t>strong efforts by various institutes to</w:t>
      </w:r>
      <w:r w:rsidR="00E562E0" w:rsidRPr="00F84711">
        <w:rPr>
          <w:rFonts w:ascii="Calibri" w:hAnsi="Calibri"/>
        </w:rPr>
        <w:t xml:space="preserve"> include IPM and FFS in </w:t>
      </w:r>
      <w:r w:rsidR="002D20BC" w:rsidRPr="00F84711">
        <w:rPr>
          <w:rFonts w:ascii="Calibri" w:hAnsi="Calibri"/>
        </w:rPr>
        <w:t xml:space="preserve">their </w:t>
      </w:r>
      <w:r w:rsidR="00E562E0" w:rsidRPr="00F84711">
        <w:rPr>
          <w:rFonts w:ascii="Calibri" w:hAnsi="Calibri"/>
        </w:rPr>
        <w:t>curriculum</w:t>
      </w:r>
      <w:r w:rsidR="002D20BC" w:rsidRPr="00A74693">
        <w:rPr>
          <w:rFonts w:ascii="Calibri" w:hAnsi="Calibri"/>
        </w:rPr>
        <w:t xml:space="preserve">, often with the support of </w:t>
      </w:r>
      <w:r w:rsidR="00E562E0" w:rsidRPr="00A74693">
        <w:rPr>
          <w:rFonts w:ascii="Calibri" w:hAnsi="Calibri"/>
        </w:rPr>
        <w:t>IPM programme staff</w:t>
      </w:r>
      <w:r w:rsidR="002D20BC" w:rsidRPr="00A74693">
        <w:rPr>
          <w:rFonts w:ascii="Calibri" w:hAnsi="Calibri"/>
        </w:rPr>
        <w:t>, with courses involving field schools for participating students. Graduates have also been posted to</w:t>
      </w:r>
      <w:r w:rsidR="00E562E0" w:rsidRPr="00A74693">
        <w:rPr>
          <w:rFonts w:ascii="Calibri" w:hAnsi="Calibri"/>
        </w:rPr>
        <w:t xml:space="preserve"> the districts and sub-district agricultural offices </w:t>
      </w:r>
      <w:r w:rsidR="002D20BC" w:rsidRPr="00A74693">
        <w:rPr>
          <w:rFonts w:ascii="Calibri" w:hAnsi="Calibri"/>
        </w:rPr>
        <w:t xml:space="preserve">to serve </w:t>
      </w:r>
      <w:r w:rsidR="00E562E0" w:rsidRPr="00A74693">
        <w:rPr>
          <w:rFonts w:ascii="Calibri" w:hAnsi="Calibri"/>
        </w:rPr>
        <w:t>as junior technicians or junior technician assis</w:t>
      </w:r>
      <w:r w:rsidR="002D20BC" w:rsidRPr="00A74693">
        <w:rPr>
          <w:rFonts w:ascii="Calibri" w:hAnsi="Calibri"/>
        </w:rPr>
        <w:t>t</w:t>
      </w:r>
      <w:r w:rsidR="00E562E0" w:rsidRPr="00A74693">
        <w:rPr>
          <w:rFonts w:ascii="Calibri" w:hAnsi="Calibri"/>
        </w:rPr>
        <w:t>ants (JT/JTA)</w:t>
      </w:r>
      <w:r w:rsidR="002D20BC" w:rsidRPr="00A74693">
        <w:rPr>
          <w:rFonts w:ascii="Calibri" w:hAnsi="Calibri"/>
        </w:rPr>
        <w:t>, thus responding to th</w:t>
      </w:r>
      <w:r w:rsidR="00940C5E" w:rsidRPr="00A74693">
        <w:rPr>
          <w:rFonts w:ascii="Calibri" w:hAnsi="Calibri"/>
        </w:rPr>
        <w:t>e</w:t>
      </w:r>
      <w:r w:rsidR="002D20BC" w:rsidRPr="00A74693">
        <w:rPr>
          <w:rFonts w:ascii="Calibri" w:hAnsi="Calibri"/>
        </w:rPr>
        <w:t xml:space="preserve"> need for capacity at that level</w:t>
      </w:r>
      <w:r w:rsidR="00E562E0" w:rsidRPr="00A74693">
        <w:rPr>
          <w:rFonts w:ascii="Calibri" w:hAnsi="Calibri"/>
        </w:rPr>
        <w:t xml:space="preserve">. </w:t>
      </w:r>
    </w:p>
    <w:p w14:paraId="4F1EBBF9" w14:textId="77777777" w:rsidR="0018574B" w:rsidRPr="00A74693" w:rsidRDefault="0018574B" w:rsidP="0018574B">
      <w:pPr>
        <w:pStyle w:val="ListParagraph"/>
        <w:keepNext/>
        <w:spacing w:before="120"/>
        <w:jc w:val="both"/>
        <w:rPr>
          <w:rFonts w:ascii="Calibri" w:hAnsi="Calibri"/>
        </w:rPr>
      </w:pPr>
    </w:p>
    <w:p w14:paraId="5D1BF528" w14:textId="4ECEC7BA" w:rsidR="00B27E70" w:rsidRPr="00A74693" w:rsidRDefault="00B339B8" w:rsidP="0018574B">
      <w:pPr>
        <w:pStyle w:val="ListParagraph"/>
        <w:keepNext/>
        <w:numPr>
          <w:ilvl w:val="0"/>
          <w:numId w:val="2"/>
        </w:numPr>
        <w:spacing w:before="120"/>
        <w:jc w:val="both"/>
        <w:rPr>
          <w:rFonts w:ascii="Calibri" w:hAnsi="Calibri"/>
        </w:rPr>
      </w:pPr>
      <w:r w:rsidRPr="00A74693">
        <w:rPr>
          <w:rFonts w:ascii="Calibri" w:hAnsi="Calibri"/>
          <w:b/>
          <w:i/>
        </w:rPr>
        <w:t xml:space="preserve">Building capacity and links with </w:t>
      </w:r>
      <w:r w:rsidR="00E562E0" w:rsidRPr="00A74693">
        <w:rPr>
          <w:rFonts w:ascii="Calibri" w:hAnsi="Calibri"/>
          <w:b/>
          <w:i/>
        </w:rPr>
        <w:t xml:space="preserve">District </w:t>
      </w:r>
      <w:r w:rsidR="002D20BC" w:rsidRPr="00A74693">
        <w:rPr>
          <w:rFonts w:ascii="Calibri" w:hAnsi="Calibri"/>
          <w:b/>
          <w:i/>
        </w:rPr>
        <w:t xml:space="preserve">level offices: </w:t>
      </w:r>
      <w:r w:rsidRPr="00A74693">
        <w:rPr>
          <w:rFonts w:ascii="Calibri" w:hAnsi="Calibri"/>
        </w:rPr>
        <w:t>In</w:t>
      </w:r>
      <w:r w:rsidR="00E562E0" w:rsidRPr="00A74693">
        <w:rPr>
          <w:rFonts w:ascii="Calibri" w:hAnsi="Calibri"/>
        </w:rPr>
        <w:t xml:space="preserve"> Phase I, the District Agricultural Development Officers (DADO) </w:t>
      </w:r>
      <w:r w:rsidR="001B4C1D" w:rsidRPr="00A74693">
        <w:rPr>
          <w:rFonts w:ascii="Calibri" w:hAnsi="Calibri"/>
        </w:rPr>
        <w:t xml:space="preserve">undertook </w:t>
      </w:r>
      <w:r w:rsidR="00E562E0" w:rsidRPr="00A74693">
        <w:rPr>
          <w:rFonts w:ascii="Calibri" w:hAnsi="Calibri"/>
        </w:rPr>
        <w:t xml:space="preserve">IPM activities, but </w:t>
      </w:r>
      <w:r w:rsidRPr="00A74693">
        <w:rPr>
          <w:rFonts w:ascii="Calibri" w:hAnsi="Calibri"/>
        </w:rPr>
        <w:t xml:space="preserve">they weren’t </w:t>
      </w:r>
      <w:r w:rsidR="001B4C1D" w:rsidRPr="00A74693">
        <w:rPr>
          <w:rFonts w:ascii="Calibri" w:hAnsi="Calibri"/>
        </w:rPr>
        <w:t xml:space="preserve">linked to the </w:t>
      </w:r>
      <w:r w:rsidR="00E562E0" w:rsidRPr="00A74693">
        <w:rPr>
          <w:rFonts w:ascii="Calibri" w:hAnsi="Calibri"/>
        </w:rPr>
        <w:t xml:space="preserve">IPM programme. </w:t>
      </w:r>
      <w:r w:rsidR="001B4C1D" w:rsidRPr="00A74693">
        <w:rPr>
          <w:rFonts w:ascii="Calibri" w:hAnsi="Calibri"/>
        </w:rPr>
        <w:t>During Phase II, direct links were made with the</w:t>
      </w:r>
      <w:r w:rsidR="00E562E0" w:rsidRPr="00A74693">
        <w:rPr>
          <w:rFonts w:ascii="Calibri" w:hAnsi="Calibri"/>
        </w:rPr>
        <w:t xml:space="preserve"> IPM programme</w:t>
      </w:r>
      <w:r w:rsidR="001B4C1D" w:rsidRPr="00A74693">
        <w:rPr>
          <w:rFonts w:ascii="Calibri" w:hAnsi="Calibri"/>
        </w:rPr>
        <w:t xml:space="preserve"> with a view to ensuring that </w:t>
      </w:r>
      <w:r w:rsidR="00940C5E" w:rsidRPr="00A74693">
        <w:rPr>
          <w:rFonts w:ascii="Calibri" w:hAnsi="Calibri"/>
        </w:rPr>
        <w:t xml:space="preserve">domestic </w:t>
      </w:r>
      <w:r w:rsidR="001B4C1D" w:rsidRPr="00A74693">
        <w:rPr>
          <w:rFonts w:ascii="Calibri" w:hAnsi="Calibri"/>
        </w:rPr>
        <w:t>support w</w:t>
      </w:r>
      <w:r w:rsidRPr="00A74693">
        <w:rPr>
          <w:rFonts w:ascii="Calibri" w:hAnsi="Calibri"/>
        </w:rPr>
        <w:t xml:space="preserve">ould be </w:t>
      </w:r>
      <w:r w:rsidR="001B4C1D" w:rsidRPr="00A74693">
        <w:rPr>
          <w:rFonts w:ascii="Calibri" w:hAnsi="Calibri"/>
        </w:rPr>
        <w:t xml:space="preserve">in place beyond </w:t>
      </w:r>
      <w:r w:rsidRPr="00A74693">
        <w:rPr>
          <w:rFonts w:ascii="Calibri" w:hAnsi="Calibri"/>
        </w:rPr>
        <w:t>donor funding. As of 2012, t</w:t>
      </w:r>
      <w:r w:rsidR="00E562E0" w:rsidRPr="00A74693">
        <w:rPr>
          <w:rFonts w:ascii="Calibri" w:hAnsi="Calibri"/>
        </w:rPr>
        <w:t xml:space="preserve">he </w:t>
      </w:r>
      <w:r w:rsidRPr="00A74693">
        <w:rPr>
          <w:rFonts w:ascii="Calibri" w:hAnsi="Calibri"/>
        </w:rPr>
        <w:t xml:space="preserve">IPM </w:t>
      </w:r>
      <w:r w:rsidR="00E562E0" w:rsidRPr="00A74693">
        <w:rPr>
          <w:rFonts w:ascii="Calibri" w:hAnsi="Calibri"/>
        </w:rPr>
        <w:t xml:space="preserve">programme </w:t>
      </w:r>
      <w:r w:rsidRPr="00A74693">
        <w:rPr>
          <w:rFonts w:ascii="Calibri" w:hAnsi="Calibri"/>
        </w:rPr>
        <w:t>wa</w:t>
      </w:r>
      <w:r w:rsidR="00E562E0" w:rsidRPr="00A74693">
        <w:rPr>
          <w:rFonts w:ascii="Calibri" w:hAnsi="Calibri"/>
        </w:rPr>
        <w:t xml:space="preserve">s extended to 55 districts in addition to the 17 </w:t>
      </w:r>
      <w:r w:rsidRPr="00A74693">
        <w:rPr>
          <w:rFonts w:ascii="Calibri" w:hAnsi="Calibri"/>
        </w:rPr>
        <w:t>“</w:t>
      </w:r>
      <w:r w:rsidR="00E562E0" w:rsidRPr="00A74693">
        <w:rPr>
          <w:rFonts w:ascii="Calibri" w:hAnsi="Calibri"/>
        </w:rPr>
        <w:t>intensive districts</w:t>
      </w:r>
      <w:r w:rsidRPr="00A74693">
        <w:rPr>
          <w:rFonts w:ascii="Calibri" w:hAnsi="Calibri"/>
        </w:rPr>
        <w:t>”</w:t>
      </w:r>
      <w:r w:rsidR="00E562E0" w:rsidRPr="00A74693">
        <w:rPr>
          <w:rFonts w:ascii="Calibri" w:hAnsi="Calibri"/>
        </w:rPr>
        <w:t xml:space="preserve">. </w:t>
      </w:r>
      <w:r w:rsidRPr="00A74693">
        <w:rPr>
          <w:rFonts w:ascii="Calibri" w:hAnsi="Calibri"/>
        </w:rPr>
        <w:t xml:space="preserve">District agricultural staff, e.g. </w:t>
      </w:r>
      <w:r w:rsidR="00E562E0" w:rsidRPr="00A74693">
        <w:rPr>
          <w:rFonts w:ascii="Calibri" w:hAnsi="Calibri"/>
        </w:rPr>
        <w:t>Plant Protection Officers</w:t>
      </w:r>
      <w:r w:rsidRPr="00A74693">
        <w:rPr>
          <w:rFonts w:ascii="Calibri" w:hAnsi="Calibri"/>
        </w:rPr>
        <w:t xml:space="preserve">, </w:t>
      </w:r>
      <w:r w:rsidR="00E562E0" w:rsidRPr="00A74693">
        <w:rPr>
          <w:rFonts w:ascii="Calibri" w:hAnsi="Calibri"/>
        </w:rPr>
        <w:t>Agricultural Development Officers</w:t>
      </w:r>
      <w:r w:rsidRPr="00A74693">
        <w:rPr>
          <w:rFonts w:ascii="Calibri" w:hAnsi="Calibri"/>
        </w:rPr>
        <w:t>,</w:t>
      </w:r>
      <w:r w:rsidR="00E562E0" w:rsidRPr="00A74693">
        <w:rPr>
          <w:rFonts w:ascii="Calibri" w:hAnsi="Calibri"/>
        </w:rPr>
        <w:t xml:space="preserve"> </w:t>
      </w:r>
      <w:r w:rsidR="00940C5E" w:rsidRPr="00A74693">
        <w:rPr>
          <w:rFonts w:ascii="Calibri" w:hAnsi="Calibri"/>
        </w:rPr>
        <w:t>have been</w:t>
      </w:r>
      <w:r w:rsidRPr="00A74693">
        <w:rPr>
          <w:rFonts w:ascii="Calibri" w:hAnsi="Calibri"/>
        </w:rPr>
        <w:t xml:space="preserve"> </w:t>
      </w:r>
      <w:r w:rsidR="00E562E0" w:rsidRPr="00A74693">
        <w:rPr>
          <w:rFonts w:ascii="Calibri" w:hAnsi="Calibri"/>
        </w:rPr>
        <w:t xml:space="preserve">included in the IPM training, and </w:t>
      </w:r>
      <w:r w:rsidRPr="00A74693">
        <w:rPr>
          <w:rFonts w:ascii="Calibri" w:hAnsi="Calibri"/>
        </w:rPr>
        <w:t xml:space="preserve">in turn trained </w:t>
      </w:r>
      <w:r w:rsidR="00E562E0" w:rsidRPr="00A74693">
        <w:rPr>
          <w:rFonts w:ascii="Calibri" w:hAnsi="Calibri"/>
        </w:rPr>
        <w:t>farmer facilitators and farmers</w:t>
      </w:r>
      <w:r w:rsidRPr="00A74693">
        <w:rPr>
          <w:rFonts w:ascii="Calibri" w:hAnsi="Calibri"/>
        </w:rPr>
        <w:t xml:space="preserve"> as p</w:t>
      </w:r>
      <w:r w:rsidR="00940C5E" w:rsidRPr="00A74693">
        <w:rPr>
          <w:rFonts w:ascii="Calibri" w:hAnsi="Calibri"/>
        </w:rPr>
        <w:t>e</w:t>
      </w:r>
      <w:r w:rsidRPr="00A74693">
        <w:rPr>
          <w:rFonts w:ascii="Calibri" w:hAnsi="Calibri"/>
        </w:rPr>
        <w:t>r the ‘</w:t>
      </w:r>
      <w:r w:rsidR="00E562E0" w:rsidRPr="00A74693">
        <w:rPr>
          <w:rFonts w:ascii="Calibri" w:hAnsi="Calibri"/>
        </w:rPr>
        <w:t>institutionalis</w:t>
      </w:r>
      <w:r w:rsidRPr="00A74693">
        <w:rPr>
          <w:rFonts w:ascii="Calibri" w:hAnsi="Calibri"/>
        </w:rPr>
        <w:t>ation’ strategy</w:t>
      </w:r>
      <w:r w:rsidR="00E562E0" w:rsidRPr="00A74693">
        <w:rPr>
          <w:rFonts w:ascii="Calibri" w:hAnsi="Calibri"/>
        </w:rPr>
        <w:t>.</w:t>
      </w:r>
      <w:r w:rsidR="00B27E70" w:rsidRPr="00A74693">
        <w:rPr>
          <w:rFonts w:ascii="Calibri" w:hAnsi="Calibri"/>
        </w:rPr>
        <w:t xml:space="preserve"> </w:t>
      </w:r>
      <w:r w:rsidR="00E562E0" w:rsidRPr="00A74693">
        <w:rPr>
          <w:rFonts w:ascii="Calibri" w:hAnsi="Calibri"/>
        </w:rPr>
        <w:t xml:space="preserve">District Development Committees </w:t>
      </w:r>
      <w:r w:rsidR="00B27E70" w:rsidRPr="00A74693">
        <w:rPr>
          <w:rFonts w:ascii="Calibri" w:hAnsi="Calibri"/>
        </w:rPr>
        <w:t xml:space="preserve">are now obligated </w:t>
      </w:r>
      <w:r w:rsidR="00E562E0" w:rsidRPr="00A74693">
        <w:rPr>
          <w:rFonts w:ascii="Calibri" w:hAnsi="Calibri"/>
        </w:rPr>
        <w:t>to spend 15% of their budget on agricultural development</w:t>
      </w:r>
      <w:r w:rsidR="00B27E70" w:rsidRPr="00A74693">
        <w:rPr>
          <w:rFonts w:ascii="Calibri" w:hAnsi="Calibri"/>
        </w:rPr>
        <w:t>, but engaging district and v</w:t>
      </w:r>
      <w:r w:rsidR="00E562E0" w:rsidRPr="00A74693">
        <w:rPr>
          <w:rFonts w:ascii="Calibri" w:hAnsi="Calibri"/>
        </w:rPr>
        <w:t xml:space="preserve">illage </w:t>
      </w:r>
      <w:r w:rsidR="00B27E70" w:rsidRPr="00A74693">
        <w:rPr>
          <w:rFonts w:ascii="Calibri" w:hAnsi="Calibri"/>
        </w:rPr>
        <w:t>level c</w:t>
      </w:r>
      <w:r w:rsidR="00E562E0" w:rsidRPr="00A74693">
        <w:rPr>
          <w:rFonts w:ascii="Calibri" w:hAnsi="Calibri"/>
        </w:rPr>
        <w:t xml:space="preserve">ommittees </w:t>
      </w:r>
      <w:r w:rsidR="00B27E70" w:rsidRPr="00A74693">
        <w:rPr>
          <w:rFonts w:ascii="Calibri" w:hAnsi="Calibri"/>
        </w:rPr>
        <w:t xml:space="preserve">has been a challenge, according to the Phase II review, due to </w:t>
      </w:r>
      <w:r w:rsidR="00E562E0" w:rsidRPr="00A74693">
        <w:rPr>
          <w:rFonts w:ascii="Calibri" w:hAnsi="Calibri"/>
        </w:rPr>
        <w:t xml:space="preserve">the </w:t>
      </w:r>
      <w:r w:rsidR="00B27E70" w:rsidRPr="00A74693">
        <w:rPr>
          <w:rFonts w:ascii="Calibri" w:hAnsi="Calibri"/>
        </w:rPr>
        <w:t>absence</w:t>
      </w:r>
      <w:r w:rsidR="00E562E0" w:rsidRPr="00A74693">
        <w:rPr>
          <w:rFonts w:ascii="Calibri" w:hAnsi="Calibri"/>
        </w:rPr>
        <w:t xml:space="preserve"> of elected</w:t>
      </w:r>
      <w:r w:rsidR="00940C5E" w:rsidRPr="00A74693">
        <w:rPr>
          <w:rFonts w:ascii="Calibri" w:hAnsi="Calibri"/>
        </w:rPr>
        <w:t xml:space="preserve"> local </w:t>
      </w:r>
      <w:r w:rsidR="00E562E0" w:rsidRPr="00A74693">
        <w:rPr>
          <w:rFonts w:ascii="Calibri" w:hAnsi="Calibri"/>
        </w:rPr>
        <w:t>officials</w:t>
      </w:r>
      <w:r w:rsidR="00B27E70" w:rsidRPr="00A74693">
        <w:rPr>
          <w:rFonts w:ascii="Calibri" w:hAnsi="Calibri"/>
        </w:rPr>
        <w:t xml:space="preserve">. </w:t>
      </w:r>
    </w:p>
    <w:p w14:paraId="43E83CD5" w14:textId="77777777" w:rsidR="0018574B" w:rsidRPr="00A74693" w:rsidRDefault="0018574B" w:rsidP="0018574B">
      <w:pPr>
        <w:pStyle w:val="ListParagraph"/>
        <w:rPr>
          <w:rFonts w:ascii="Calibri" w:hAnsi="Calibri"/>
        </w:rPr>
      </w:pPr>
    </w:p>
    <w:p w14:paraId="1A133FA4" w14:textId="6DD0FF3D" w:rsidR="00E562E0" w:rsidRPr="00A74693" w:rsidRDefault="00B27E70" w:rsidP="0018574B">
      <w:pPr>
        <w:pStyle w:val="ListParagraph"/>
        <w:keepNext/>
        <w:numPr>
          <w:ilvl w:val="0"/>
          <w:numId w:val="2"/>
        </w:numPr>
        <w:spacing w:before="120"/>
        <w:jc w:val="both"/>
        <w:rPr>
          <w:rFonts w:ascii="Calibri" w:hAnsi="Calibri"/>
        </w:rPr>
      </w:pPr>
      <w:r w:rsidRPr="00A74693">
        <w:rPr>
          <w:rFonts w:ascii="Calibri" w:hAnsi="Calibri"/>
          <w:b/>
          <w:i/>
        </w:rPr>
        <w:t>Strengthening f</w:t>
      </w:r>
      <w:r w:rsidR="00E562E0" w:rsidRPr="00A74693">
        <w:rPr>
          <w:rFonts w:ascii="Calibri" w:hAnsi="Calibri"/>
          <w:b/>
          <w:i/>
        </w:rPr>
        <w:t>armer groups</w:t>
      </w:r>
      <w:r w:rsidRPr="00A74693">
        <w:rPr>
          <w:rFonts w:ascii="Calibri" w:hAnsi="Calibri"/>
          <w:b/>
        </w:rPr>
        <w:t xml:space="preserve">: </w:t>
      </w:r>
      <w:r w:rsidRPr="00A74693">
        <w:rPr>
          <w:rFonts w:ascii="Calibri" w:hAnsi="Calibri"/>
        </w:rPr>
        <w:t xml:space="preserve">This is the aspect of ‘institutionalization’ which received the biggest commitment, budget-wise, in Phase II and which realized the </w:t>
      </w:r>
      <w:r w:rsidR="00E562E0" w:rsidRPr="00A74693">
        <w:rPr>
          <w:rFonts w:ascii="Calibri" w:hAnsi="Calibri"/>
        </w:rPr>
        <w:t>most progress</w:t>
      </w:r>
      <w:r w:rsidRPr="00A74693">
        <w:rPr>
          <w:rFonts w:ascii="Calibri" w:hAnsi="Calibri"/>
        </w:rPr>
        <w:t>. The Phase II report described the o</w:t>
      </w:r>
      <w:r w:rsidR="00E562E0" w:rsidRPr="00A74693">
        <w:rPr>
          <w:rFonts w:ascii="Calibri" w:hAnsi="Calibri"/>
        </w:rPr>
        <w:t xml:space="preserve">rganizing </w:t>
      </w:r>
      <w:r w:rsidRPr="00A74693">
        <w:rPr>
          <w:rFonts w:ascii="Calibri" w:hAnsi="Calibri"/>
        </w:rPr>
        <w:t xml:space="preserve">of </w:t>
      </w:r>
      <w:r w:rsidR="00E562E0" w:rsidRPr="00A74693">
        <w:rPr>
          <w:rFonts w:ascii="Calibri" w:hAnsi="Calibri"/>
        </w:rPr>
        <w:t>farmers in field schools, producer associations, and marketing groups</w:t>
      </w:r>
      <w:r w:rsidRPr="00A74693">
        <w:rPr>
          <w:rFonts w:ascii="Calibri" w:hAnsi="Calibri"/>
        </w:rPr>
        <w:t xml:space="preserve"> as “</w:t>
      </w:r>
      <w:r w:rsidR="00E562E0" w:rsidRPr="00A74693">
        <w:rPr>
          <w:rFonts w:ascii="Calibri" w:hAnsi="Calibri"/>
        </w:rPr>
        <w:t>remarkably successful even during the period of unrest</w:t>
      </w:r>
      <w:r w:rsidRPr="00A74693">
        <w:rPr>
          <w:rFonts w:ascii="Calibri" w:hAnsi="Calibri"/>
        </w:rPr>
        <w:t>”</w:t>
      </w:r>
      <w:r w:rsidR="00E562E0" w:rsidRPr="00A74693">
        <w:rPr>
          <w:rFonts w:ascii="Calibri" w:hAnsi="Calibri"/>
        </w:rPr>
        <w:t xml:space="preserve">. </w:t>
      </w:r>
      <w:r w:rsidR="00186C5D" w:rsidRPr="00A74693">
        <w:rPr>
          <w:rFonts w:ascii="Calibri" w:hAnsi="Calibri"/>
        </w:rPr>
        <w:t xml:space="preserve">Among other things, the programme helped farmers establish registered groups, with the intent that they would eventually become cooperatives.  </w:t>
      </w:r>
    </w:p>
    <w:p w14:paraId="6F7D42A1" w14:textId="77777777" w:rsidR="00E562E0" w:rsidRPr="00A74693" w:rsidRDefault="00E562E0" w:rsidP="003D72CA">
      <w:pPr>
        <w:spacing w:before="120"/>
        <w:jc w:val="both"/>
        <w:rPr>
          <w:rFonts w:ascii="Calibri" w:hAnsi="Calibri"/>
        </w:rPr>
      </w:pPr>
    </w:p>
    <w:p w14:paraId="565BCC25" w14:textId="107A2868" w:rsidR="003D72CA" w:rsidRPr="00A74693" w:rsidRDefault="003D72CA" w:rsidP="003D72CA">
      <w:pPr>
        <w:spacing w:before="120"/>
        <w:jc w:val="both"/>
        <w:rPr>
          <w:rFonts w:ascii="Calibri" w:hAnsi="Calibri"/>
        </w:rPr>
      </w:pPr>
      <w:r w:rsidRPr="00A74693">
        <w:rPr>
          <w:rFonts w:ascii="Calibri" w:hAnsi="Calibri"/>
        </w:rPr>
        <w:lastRenderedPageBreak/>
        <w:t xml:space="preserve">The use of the farmer field schools had shown that even in </w:t>
      </w:r>
      <w:r w:rsidR="003B46EE">
        <w:rPr>
          <w:rFonts w:ascii="Calibri" w:hAnsi="Calibri"/>
        </w:rPr>
        <w:t>a</w:t>
      </w:r>
      <w:r w:rsidRPr="00A74693">
        <w:rPr>
          <w:rFonts w:ascii="Calibri" w:hAnsi="Calibri"/>
        </w:rPr>
        <w:t xml:space="preserve"> situation of violent conflict, such community</w:t>
      </w:r>
      <w:r w:rsidR="003B46EE">
        <w:rPr>
          <w:rFonts w:ascii="Calibri" w:hAnsi="Calibri"/>
        </w:rPr>
        <w:t>,</w:t>
      </w:r>
      <w:r w:rsidRPr="00A74693">
        <w:rPr>
          <w:rFonts w:ascii="Calibri" w:hAnsi="Calibri"/>
        </w:rPr>
        <w:t xml:space="preserve"> need-based agricultural development activities could be implemented with minimal disturbance. The amount of activities and geographical spread of the programme was impressive compared to the minimal staff associated with the programme at the central level. </w:t>
      </w:r>
    </w:p>
    <w:p w14:paraId="1AB39D9B" w14:textId="77777777" w:rsidR="003D72CA" w:rsidRPr="00A74693" w:rsidRDefault="003D72CA" w:rsidP="003D72CA">
      <w:pPr>
        <w:jc w:val="both"/>
        <w:rPr>
          <w:rFonts w:ascii="Calibri" w:hAnsi="Calibri"/>
        </w:rPr>
      </w:pPr>
    </w:p>
    <w:p w14:paraId="41034E5E" w14:textId="77777777" w:rsidR="003B46EE" w:rsidRDefault="00940C5E" w:rsidP="008751C2">
      <w:pPr>
        <w:widowControl w:val="0"/>
        <w:autoSpaceDE w:val="0"/>
        <w:autoSpaceDN w:val="0"/>
        <w:adjustRightInd w:val="0"/>
        <w:spacing w:after="240"/>
        <w:jc w:val="both"/>
        <w:rPr>
          <w:rFonts w:ascii="Calibri" w:hAnsi="Calibri"/>
        </w:rPr>
      </w:pPr>
      <w:r w:rsidRPr="00A74693">
        <w:rPr>
          <w:rFonts w:ascii="Calibri" w:hAnsi="Calibri"/>
        </w:rPr>
        <w:t>Overall, the Phase II review noted that i</w:t>
      </w:r>
      <w:r w:rsidR="0018574B" w:rsidRPr="00A74693">
        <w:rPr>
          <w:rFonts w:ascii="Calibri" w:hAnsi="Calibri"/>
        </w:rPr>
        <w:t xml:space="preserve">mplementation </w:t>
      </w:r>
      <w:r w:rsidRPr="00A74693">
        <w:rPr>
          <w:rFonts w:ascii="Calibri" w:hAnsi="Calibri"/>
        </w:rPr>
        <w:t>was</w:t>
      </w:r>
      <w:r w:rsidR="0018574B" w:rsidRPr="00A74693">
        <w:rPr>
          <w:rFonts w:ascii="Calibri" w:hAnsi="Calibri"/>
        </w:rPr>
        <w:t xml:space="preserve"> </w:t>
      </w:r>
      <w:r w:rsidRPr="00A74693">
        <w:rPr>
          <w:rFonts w:ascii="Calibri" w:hAnsi="Calibri"/>
        </w:rPr>
        <w:t>“</w:t>
      </w:r>
      <w:r w:rsidR="0018574B" w:rsidRPr="00A74693">
        <w:rPr>
          <w:rFonts w:ascii="Calibri" w:hAnsi="Calibri"/>
        </w:rPr>
        <w:t>going well and progress is satisfactory</w:t>
      </w:r>
      <w:r w:rsidRPr="00A74693">
        <w:rPr>
          <w:rFonts w:ascii="Calibri" w:hAnsi="Calibri"/>
        </w:rPr>
        <w:t>”</w:t>
      </w:r>
      <w:r w:rsidR="0018574B" w:rsidRPr="00A74693">
        <w:rPr>
          <w:rFonts w:ascii="Calibri" w:hAnsi="Calibri"/>
        </w:rPr>
        <w:t>. A</w:t>
      </w:r>
      <w:r w:rsidRPr="00A74693">
        <w:rPr>
          <w:rFonts w:ascii="Calibri" w:hAnsi="Calibri"/>
        </w:rPr>
        <w:t xml:space="preserve">t the same time it noted that </w:t>
      </w:r>
      <w:r w:rsidR="0018574B" w:rsidRPr="00A74693">
        <w:rPr>
          <w:rFonts w:ascii="Calibri" w:hAnsi="Calibri"/>
        </w:rPr>
        <w:t xml:space="preserve">the number of farmers reached directly </w:t>
      </w:r>
      <w:r w:rsidRPr="00A74693">
        <w:rPr>
          <w:rFonts w:ascii="Calibri" w:hAnsi="Calibri"/>
        </w:rPr>
        <w:t>was r</w:t>
      </w:r>
      <w:r w:rsidR="0018574B" w:rsidRPr="00A74693">
        <w:rPr>
          <w:rFonts w:ascii="Calibri" w:hAnsi="Calibri"/>
        </w:rPr>
        <w:t xml:space="preserve">elatively low (10,000), </w:t>
      </w:r>
      <w:r w:rsidR="00AD36D0" w:rsidRPr="00A74693">
        <w:rPr>
          <w:rFonts w:ascii="Calibri" w:hAnsi="Calibri"/>
        </w:rPr>
        <w:t xml:space="preserve">although </w:t>
      </w:r>
      <w:r w:rsidR="0018574B" w:rsidRPr="00A74693">
        <w:rPr>
          <w:rFonts w:ascii="Calibri" w:hAnsi="Calibri"/>
        </w:rPr>
        <w:t>the programme ha</w:t>
      </w:r>
      <w:r w:rsidRPr="00A74693">
        <w:rPr>
          <w:rFonts w:ascii="Calibri" w:hAnsi="Calibri"/>
        </w:rPr>
        <w:t>d</w:t>
      </w:r>
      <w:r w:rsidR="0018574B" w:rsidRPr="00A74693">
        <w:rPr>
          <w:rFonts w:ascii="Calibri" w:hAnsi="Calibri"/>
        </w:rPr>
        <w:t xml:space="preserve"> had a </w:t>
      </w:r>
      <w:r w:rsidRPr="00A74693">
        <w:rPr>
          <w:rFonts w:ascii="Calibri" w:hAnsi="Calibri"/>
        </w:rPr>
        <w:t>“</w:t>
      </w:r>
      <w:r w:rsidR="0018574B" w:rsidRPr="00A74693">
        <w:rPr>
          <w:rFonts w:ascii="Calibri" w:hAnsi="Calibri"/>
        </w:rPr>
        <w:t>broader impact through assisting the work of other government projects, NGOs and farmer-to-farmer communication</w:t>
      </w:r>
      <w:r w:rsidRPr="00A74693">
        <w:rPr>
          <w:rFonts w:ascii="Calibri" w:hAnsi="Calibri"/>
        </w:rPr>
        <w:t xml:space="preserve">”. </w:t>
      </w:r>
    </w:p>
    <w:p w14:paraId="097E099F" w14:textId="1EAA0EDB" w:rsidR="007B6711" w:rsidRPr="00A74693" w:rsidRDefault="00940C5E" w:rsidP="008751C2">
      <w:pPr>
        <w:widowControl w:val="0"/>
        <w:autoSpaceDE w:val="0"/>
        <w:autoSpaceDN w:val="0"/>
        <w:adjustRightInd w:val="0"/>
        <w:spacing w:after="240"/>
        <w:jc w:val="both"/>
        <w:rPr>
          <w:rFonts w:ascii="Calibri" w:hAnsi="Calibri"/>
          <w:i/>
        </w:rPr>
      </w:pPr>
      <w:r w:rsidRPr="00A74693">
        <w:rPr>
          <w:rFonts w:ascii="Calibri" w:hAnsi="Calibri"/>
        </w:rPr>
        <w:t xml:space="preserve">The fact that there was no </w:t>
      </w:r>
      <w:r w:rsidR="003E38D6" w:rsidRPr="00A74693">
        <w:rPr>
          <w:rFonts w:ascii="Calibri" w:hAnsi="Calibri"/>
        </w:rPr>
        <w:t xml:space="preserve">baseline conducted for </w:t>
      </w:r>
      <w:r w:rsidRPr="00A74693">
        <w:rPr>
          <w:rFonts w:ascii="Calibri" w:hAnsi="Calibri"/>
        </w:rPr>
        <w:t>P</w:t>
      </w:r>
      <w:r w:rsidR="003E38D6" w:rsidRPr="00A74693">
        <w:rPr>
          <w:rFonts w:ascii="Calibri" w:hAnsi="Calibri"/>
        </w:rPr>
        <w:t xml:space="preserve">hase </w:t>
      </w:r>
      <w:r w:rsidRPr="00A74693">
        <w:rPr>
          <w:rFonts w:ascii="Calibri" w:hAnsi="Calibri"/>
        </w:rPr>
        <w:t>I</w:t>
      </w:r>
      <w:r w:rsidR="003E38D6" w:rsidRPr="00A74693">
        <w:rPr>
          <w:rFonts w:ascii="Calibri" w:hAnsi="Calibri"/>
        </w:rPr>
        <w:t xml:space="preserve"> and</w:t>
      </w:r>
      <w:r w:rsidRPr="00A74693">
        <w:rPr>
          <w:rFonts w:ascii="Calibri" w:hAnsi="Calibri"/>
        </w:rPr>
        <w:t xml:space="preserve"> no</w:t>
      </w:r>
      <w:r w:rsidR="003E38D6" w:rsidRPr="00A74693">
        <w:rPr>
          <w:rFonts w:ascii="Calibri" w:hAnsi="Calibri"/>
        </w:rPr>
        <w:t xml:space="preserve"> final report or </w:t>
      </w:r>
      <w:r w:rsidR="00625ED4" w:rsidRPr="00A74693">
        <w:rPr>
          <w:rFonts w:ascii="Calibri" w:hAnsi="Calibri"/>
        </w:rPr>
        <w:t xml:space="preserve">end-of-project </w:t>
      </w:r>
      <w:r w:rsidR="003E38D6" w:rsidRPr="00A74693">
        <w:rPr>
          <w:rFonts w:ascii="Calibri" w:hAnsi="Calibri"/>
        </w:rPr>
        <w:t>evaluation</w:t>
      </w:r>
      <w:r w:rsidRPr="00A74693">
        <w:rPr>
          <w:rFonts w:ascii="Calibri" w:hAnsi="Calibri"/>
        </w:rPr>
        <w:t xml:space="preserve"> available made it difficult </w:t>
      </w:r>
      <w:r w:rsidR="00625ED4" w:rsidRPr="00A74693">
        <w:rPr>
          <w:rFonts w:ascii="Calibri" w:hAnsi="Calibri"/>
        </w:rPr>
        <w:t xml:space="preserve">for this Desk Review </w:t>
      </w:r>
      <w:r w:rsidRPr="00A74693">
        <w:rPr>
          <w:rFonts w:ascii="Calibri" w:hAnsi="Calibri"/>
        </w:rPr>
        <w:t xml:space="preserve">to </w:t>
      </w:r>
      <w:r w:rsidR="003B46EE">
        <w:rPr>
          <w:rFonts w:ascii="Calibri" w:hAnsi="Calibri"/>
        </w:rPr>
        <w:t xml:space="preserve">clearly </w:t>
      </w:r>
      <w:r w:rsidR="008276FE" w:rsidRPr="00A74693">
        <w:rPr>
          <w:rFonts w:ascii="Calibri" w:hAnsi="Calibri"/>
        </w:rPr>
        <w:t>ascertain</w:t>
      </w:r>
      <w:r w:rsidR="00625ED4" w:rsidRPr="00A74693">
        <w:rPr>
          <w:rFonts w:ascii="Calibri" w:hAnsi="Calibri"/>
        </w:rPr>
        <w:t xml:space="preserve"> to what degree the </w:t>
      </w:r>
      <w:r w:rsidR="008276FE" w:rsidRPr="00A74693">
        <w:rPr>
          <w:rFonts w:ascii="Calibri" w:hAnsi="Calibri"/>
        </w:rPr>
        <w:t>delivery of activities and outputs against planned activities was achieved.</w:t>
      </w:r>
      <w:r w:rsidR="00AD36D0" w:rsidRPr="00A74693">
        <w:rPr>
          <w:rFonts w:ascii="Calibri" w:hAnsi="Calibri"/>
        </w:rPr>
        <w:t xml:space="preserve"> Nevertheless, t</w:t>
      </w:r>
      <w:r w:rsidR="007B6711" w:rsidRPr="00A74693">
        <w:rPr>
          <w:rFonts w:ascii="Calibri" w:hAnsi="Calibri"/>
        </w:rPr>
        <w:t xml:space="preserve">he documentation reviewed suggested that the project led to broader changes in terms of the thinking and practices of </w:t>
      </w:r>
      <w:r w:rsidR="00626660" w:rsidRPr="00A74693">
        <w:rPr>
          <w:rFonts w:ascii="Calibri" w:hAnsi="Calibri"/>
        </w:rPr>
        <w:t xml:space="preserve">key stakeholders regarding IPM. </w:t>
      </w:r>
    </w:p>
    <w:p w14:paraId="45FF0778" w14:textId="6E057239" w:rsidR="008751C2" w:rsidRPr="00A74693" w:rsidRDefault="008751C2" w:rsidP="00F84711">
      <w:pPr>
        <w:pStyle w:val="Heading2"/>
      </w:pPr>
      <w:bookmarkStart w:id="33" w:name="_Toc279410862"/>
      <w:bookmarkStart w:id="34" w:name="_Toc433540803"/>
      <w:r w:rsidRPr="00A74693">
        <w:t xml:space="preserve">Likely </w:t>
      </w:r>
      <w:r w:rsidRPr="00F84711">
        <w:t>sustainability</w:t>
      </w:r>
      <w:bookmarkEnd w:id="33"/>
      <w:bookmarkEnd w:id="34"/>
    </w:p>
    <w:p w14:paraId="7362A371" w14:textId="77777777" w:rsidR="00364BA6" w:rsidRPr="007320D3" w:rsidRDefault="00364BA6" w:rsidP="008751C2">
      <w:pPr>
        <w:jc w:val="both"/>
        <w:rPr>
          <w:rFonts w:asciiTheme="majorHAnsi" w:hAnsiTheme="majorHAnsi"/>
        </w:rPr>
      </w:pPr>
    </w:p>
    <w:p w14:paraId="4FFE5CF6" w14:textId="13F09B15" w:rsidR="00364BA6" w:rsidRPr="00A74693" w:rsidRDefault="00364BA6" w:rsidP="00364BA6">
      <w:pPr>
        <w:widowControl w:val="0"/>
        <w:autoSpaceDE w:val="0"/>
        <w:autoSpaceDN w:val="0"/>
        <w:adjustRightInd w:val="0"/>
        <w:spacing w:after="240"/>
        <w:jc w:val="both"/>
        <w:rPr>
          <w:rFonts w:ascii="Calibri" w:hAnsi="Calibri"/>
        </w:rPr>
      </w:pPr>
      <w:r w:rsidRPr="00A74693">
        <w:rPr>
          <w:rFonts w:ascii="Calibri" w:hAnsi="Calibri"/>
        </w:rPr>
        <w:t xml:space="preserve">The Phase I mid-term review raised various concerns regarding sustainability of initiatives supported </w:t>
      </w:r>
      <w:r w:rsidR="00A60338" w:rsidRPr="00A74693">
        <w:rPr>
          <w:rFonts w:ascii="Calibri" w:hAnsi="Calibri"/>
        </w:rPr>
        <w:t xml:space="preserve">through the programme </w:t>
      </w:r>
      <w:r w:rsidRPr="00A74693">
        <w:rPr>
          <w:rFonts w:ascii="Calibri" w:hAnsi="Calibri"/>
        </w:rPr>
        <w:t>noting that more attention need be paid to institutionalizing the programme within the government’s national development agenda, including more commitment to research, inclusion of IPM issues in extension work and development of an exit strategy.  These elements were addressed in the Phase II program document, with the except</w:t>
      </w:r>
      <w:r w:rsidR="000666C6" w:rsidRPr="00A74693">
        <w:rPr>
          <w:rFonts w:ascii="Calibri" w:hAnsi="Calibri"/>
        </w:rPr>
        <w:t xml:space="preserve">ion of a specific exit strategy. </w:t>
      </w:r>
    </w:p>
    <w:p w14:paraId="1C631DBC" w14:textId="72E9F1DD" w:rsidR="00364BA6" w:rsidRPr="00A74693" w:rsidRDefault="00364BA6" w:rsidP="00364BA6">
      <w:pPr>
        <w:widowControl w:val="0"/>
        <w:autoSpaceDE w:val="0"/>
        <w:autoSpaceDN w:val="0"/>
        <w:adjustRightInd w:val="0"/>
        <w:spacing w:after="240"/>
        <w:jc w:val="both"/>
        <w:rPr>
          <w:rFonts w:ascii="Calibri" w:hAnsi="Calibri"/>
        </w:rPr>
      </w:pPr>
      <w:r w:rsidRPr="00A74693">
        <w:rPr>
          <w:rFonts w:ascii="Calibri" w:hAnsi="Calibri"/>
        </w:rPr>
        <w:t xml:space="preserve">The Phase II mid-term report </w:t>
      </w:r>
      <w:r w:rsidR="00A60338" w:rsidRPr="00A74693">
        <w:rPr>
          <w:rFonts w:ascii="Calibri" w:hAnsi="Calibri"/>
        </w:rPr>
        <w:t xml:space="preserve">noted that the process of “institutionalization” was moving forward “according to the </w:t>
      </w:r>
      <w:proofErr w:type="spellStart"/>
      <w:r w:rsidR="00A60338" w:rsidRPr="00A74693">
        <w:rPr>
          <w:rFonts w:ascii="Calibri" w:hAnsi="Calibri"/>
        </w:rPr>
        <w:t>logframe</w:t>
      </w:r>
      <w:proofErr w:type="spellEnd"/>
      <w:r w:rsidR="00A60338" w:rsidRPr="00A74693">
        <w:rPr>
          <w:rFonts w:ascii="Calibri" w:hAnsi="Calibri"/>
        </w:rPr>
        <w:t xml:space="preserve">”, although there was no certainty that it would be completed by the end of the project, key considerations being: an increase in the number of ‘permanent’ staff in PPD and an enhanced coordination role for the Department of Agriculture to ensure a broader impact on line agencies. The latter was also seen as important in strengthening the role of interested research and </w:t>
      </w:r>
      <w:r w:rsidR="00886409" w:rsidRPr="00A74693">
        <w:rPr>
          <w:rFonts w:ascii="Calibri" w:hAnsi="Calibri"/>
        </w:rPr>
        <w:t xml:space="preserve">educational institutes. </w:t>
      </w:r>
      <w:r w:rsidR="00A60338" w:rsidRPr="00A74693">
        <w:rPr>
          <w:rFonts w:ascii="Calibri" w:hAnsi="Calibri"/>
        </w:rPr>
        <w:t xml:space="preserve">The review </w:t>
      </w:r>
      <w:r w:rsidRPr="00A74693">
        <w:rPr>
          <w:rFonts w:ascii="Calibri" w:hAnsi="Calibri"/>
        </w:rPr>
        <w:t>also highlighted a number of challenges that it saw as potentially affecting realization of expected results and sustainability. These included the following:</w:t>
      </w:r>
      <w:r w:rsidR="009B09FA" w:rsidRPr="00A74693">
        <w:rPr>
          <w:rFonts w:ascii="Calibri" w:hAnsi="Calibri"/>
        </w:rPr>
        <w:t xml:space="preserve"> </w:t>
      </w:r>
      <w:r w:rsidRPr="00A74693">
        <w:rPr>
          <w:rFonts w:ascii="Calibri" w:hAnsi="Calibri"/>
        </w:rPr>
        <w:t>“(</w:t>
      </w:r>
      <w:proofErr w:type="spellStart"/>
      <w:r w:rsidRPr="00A74693">
        <w:rPr>
          <w:rFonts w:ascii="Calibri" w:hAnsi="Calibri"/>
        </w:rPr>
        <w:t>i</w:t>
      </w:r>
      <w:proofErr w:type="spellEnd"/>
      <w:r w:rsidRPr="00A74693">
        <w:rPr>
          <w:rFonts w:ascii="Calibri" w:hAnsi="Calibri"/>
        </w:rPr>
        <w:t xml:space="preserve">) lack of a market for IPM products, (ii) lack of area-wide pest control (e.g. insects fly from one field to an IPM field), (iii) lack of coordination of District Agriculture Development Office (DADO) with the District Coordination Committee, (iv) insufficient number of trained manpower at DADO, (v) difficulty in obtaining some of the indigenous materials used in IPM, such as wood ash, </w:t>
      </w:r>
      <w:proofErr w:type="spellStart"/>
      <w:r w:rsidRPr="00A74693">
        <w:rPr>
          <w:rFonts w:ascii="Calibri" w:hAnsi="Calibri"/>
        </w:rPr>
        <w:t>biobotanicals</w:t>
      </w:r>
      <w:proofErr w:type="spellEnd"/>
      <w:r w:rsidRPr="00A74693">
        <w:rPr>
          <w:rFonts w:ascii="Calibri" w:hAnsi="Calibri"/>
        </w:rPr>
        <w:t xml:space="preserve">, etc., (vi) abundance of synthetic pesticides and lack of </w:t>
      </w:r>
      <w:proofErr w:type="spellStart"/>
      <w:r w:rsidRPr="00A74693">
        <w:rPr>
          <w:rFonts w:ascii="Calibri" w:hAnsi="Calibri"/>
        </w:rPr>
        <w:t>biopesticides</w:t>
      </w:r>
      <w:proofErr w:type="spellEnd"/>
      <w:r w:rsidRPr="00A74693">
        <w:rPr>
          <w:rFonts w:ascii="Calibri" w:hAnsi="Calibri"/>
        </w:rPr>
        <w:t>, (vii) insufficient expansion of production and of farmer training for market regularity of produce – only 1 to 2 Farmer Field School per year, (viii) need for diversification, regularity and quantity of products, (ix) lack of IPM policy, (x) need for establishment of an IPM value chain, (xi) need for development of a condensed version of the IPM for other farmers who are interested.”</w:t>
      </w:r>
      <w:r w:rsidR="00C03E0C">
        <w:rPr>
          <w:rFonts w:ascii="Calibri" w:hAnsi="Calibri"/>
        </w:rPr>
        <w:t xml:space="preserve">(Phase II MTR, p. 22) </w:t>
      </w:r>
    </w:p>
    <w:p w14:paraId="460BF924" w14:textId="13F5B8FD" w:rsidR="000C7F02" w:rsidRPr="00A74693" w:rsidRDefault="009B09FA" w:rsidP="008751C2">
      <w:pPr>
        <w:jc w:val="both"/>
        <w:rPr>
          <w:rFonts w:ascii="Calibri" w:hAnsi="Calibri"/>
          <w:color w:val="000000" w:themeColor="text1"/>
        </w:rPr>
      </w:pPr>
      <w:r w:rsidRPr="00A74693">
        <w:rPr>
          <w:rFonts w:ascii="Calibri" w:hAnsi="Calibri"/>
          <w:color w:val="000000" w:themeColor="text1"/>
        </w:rPr>
        <w:t xml:space="preserve">Another </w:t>
      </w:r>
      <w:r w:rsidR="000C7F02" w:rsidRPr="00A74693">
        <w:rPr>
          <w:rFonts w:ascii="Calibri" w:hAnsi="Calibri"/>
          <w:color w:val="000000" w:themeColor="text1"/>
        </w:rPr>
        <w:t>constraint</w:t>
      </w:r>
      <w:r w:rsidRPr="00A74693">
        <w:rPr>
          <w:rFonts w:ascii="Calibri" w:hAnsi="Calibri"/>
          <w:color w:val="000000" w:themeColor="text1"/>
        </w:rPr>
        <w:t xml:space="preserve"> which could affect </w:t>
      </w:r>
      <w:r w:rsidR="002321E1">
        <w:rPr>
          <w:rFonts w:ascii="Calibri" w:hAnsi="Calibri"/>
          <w:color w:val="000000" w:themeColor="text1"/>
        </w:rPr>
        <w:t>the</w:t>
      </w:r>
      <w:r w:rsidRPr="00A74693">
        <w:rPr>
          <w:rFonts w:ascii="Calibri" w:hAnsi="Calibri"/>
          <w:color w:val="000000" w:themeColor="text1"/>
        </w:rPr>
        <w:t xml:space="preserve"> sustainability </w:t>
      </w:r>
      <w:r w:rsidR="002321E1">
        <w:rPr>
          <w:rFonts w:ascii="Calibri" w:hAnsi="Calibri"/>
          <w:color w:val="000000" w:themeColor="text1"/>
        </w:rPr>
        <w:t xml:space="preserve">of gains realized through the project </w:t>
      </w:r>
      <w:r w:rsidRPr="00A74693">
        <w:rPr>
          <w:rFonts w:ascii="Calibri" w:hAnsi="Calibri"/>
          <w:color w:val="000000" w:themeColor="text1"/>
        </w:rPr>
        <w:t xml:space="preserve">was the </w:t>
      </w:r>
      <w:r w:rsidR="002321E1">
        <w:rPr>
          <w:rFonts w:ascii="Calibri" w:hAnsi="Calibri"/>
          <w:color w:val="000000" w:themeColor="text1"/>
        </w:rPr>
        <w:t xml:space="preserve">issue of the numbers of </w:t>
      </w:r>
      <w:r w:rsidR="000C7F02" w:rsidRPr="00A74693">
        <w:rPr>
          <w:rFonts w:ascii="Calibri" w:hAnsi="Calibri"/>
          <w:color w:val="000000" w:themeColor="text1"/>
        </w:rPr>
        <w:t>staff</w:t>
      </w:r>
      <w:r w:rsidR="002321E1">
        <w:rPr>
          <w:rFonts w:ascii="Calibri" w:hAnsi="Calibri"/>
          <w:color w:val="000000" w:themeColor="text1"/>
        </w:rPr>
        <w:t xml:space="preserve"> available to the IPM programme and their retention</w:t>
      </w:r>
      <w:r w:rsidR="00B317D6">
        <w:rPr>
          <w:rFonts w:ascii="Calibri" w:hAnsi="Calibri"/>
          <w:color w:val="000000" w:themeColor="text1"/>
        </w:rPr>
        <w:t xml:space="preserve"> beyond the project end</w:t>
      </w:r>
      <w:r w:rsidR="000C7F02" w:rsidRPr="00A74693">
        <w:rPr>
          <w:rFonts w:ascii="Calibri" w:hAnsi="Calibri"/>
          <w:color w:val="000000" w:themeColor="text1"/>
        </w:rPr>
        <w:t xml:space="preserve">. The </w:t>
      </w:r>
      <w:r w:rsidR="00C03E0C">
        <w:rPr>
          <w:rFonts w:ascii="Calibri" w:hAnsi="Calibri"/>
          <w:color w:val="000000" w:themeColor="text1"/>
        </w:rPr>
        <w:t>Phase II MTR</w:t>
      </w:r>
      <w:r w:rsidR="000C7F02" w:rsidRPr="00A74693">
        <w:rPr>
          <w:rFonts w:ascii="Calibri" w:hAnsi="Calibri"/>
          <w:color w:val="000000" w:themeColor="text1"/>
        </w:rPr>
        <w:t xml:space="preserve"> </w:t>
      </w:r>
      <w:r w:rsidR="00C03E0C">
        <w:rPr>
          <w:rFonts w:ascii="Calibri" w:hAnsi="Calibri"/>
          <w:color w:val="000000" w:themeColor="text1"/>
        </w:rPr>
        <w:t xml:space="preserve">described </w:t>
      </w:r>
      <w:r w:rsidR="000C7F02" w:rsidRPr="00A74693">
        <w:rPr>
          <w:rFonts w:ascii="Calibri" w:hAnsi="Calibri"/>
          <w:color w:val="000000" w:themeColor="text1"/>
        </w:rPr>
        <w:t xml:space="preserve">the level of staffing </w:t>
      </w:r>
      <w:r w:rsidR="00C03E0C">
        <w:rPr>
          <w:rFonts w:ascii="Calibri" w:hAnsi="Calibri"/>
          <w:color w:val="000000" w:themeColor="text1"/>
        </w:rPr>
        <w:t xml:space="preserve">supported by </w:t>
      </w:r>
      <w:r w:rsidR="000C7F02" w:rsidRPr="00A74693">
        <w:rPr>
          <w:rFonts w:ascii="Calibri" w:hAnsi="Calibri"/>
          <w:color w:val="000000" w:themeColor="text1"/>
        </w:rPr>
        <w:t xml:space="preserve">FAO </w:t>
      </w:r>
      <w:r w:rsidR="00C03E0C">
        <w:rPr>
          <w:rFonts w:ascii="Calibri" w:hAnsi="Calibri"/>
          <w:color w:val="000000" w:themeColor="text1"/>
        </w:rPr>
        <w:t>as</w:t>
      </w:r>
      <w:r w:rsidR="000C7F02" w:rsidRPr="00A74693">
        <w:rPr>
          <w:rFonts w:ascii="Calibri" w:hAnsi="Calibri"/>
          <w:color w:val="000000" w:themeColor="text1"/>
        </w:rPr>
        <w:t xml:space="preserve"> sufficient </w:t>
      </w:r>
      <w:r w:rsidR="00C03E0C">
        <w:rPr>
          <w:rFonts w:ascii="Calibri" w:hAnsi="Calibri"/>
          <w:color w:val="000000" w:themeColor="text1"/>
        </w:rPr>
        <w:t xml:space="preserve">while noting that </w:t>
      </w:r>
      <w:r w:rsidR="000C7F02" w:rsidRPr="00A74693">
        <w:rPr>
          <w:rFonts w:ascii="Calibri" w:hAnsi="Calibri"/>
          <w:color w:val="000000" w:themeColor="text1"/>
        </w:rPr>
        <w:t xml:space="preserve">PPD staff </w:t>
      </w:r>
      <w:r w:rsidR="002321E1">
        <w:rPr>
          <w:rFonts w:ascii="Calibri" w:hAnsi="Calibri"/>
          <w:color w:val="000000" w:themeColor="text1"/>
        </w:rPr>
        <w:t>was insufficient and o</w:t>
      </w:r>
      <w:r w:rsidR="002321E1" w:rsidRPr="002321E1">
        <w:rPr>
          <w:rFonts w:ascii="Calibri" w:hAnsi="Calibri"/>
          <w:color w:val="000000" w:themeColor="text1"/>
        </w:rPr>
        <w:t>ften engaged in other regular programs</w:t>
      </w:r>
      <w:r w:rsidR="002321E1">
        <w:rPr>
          <w:rFonts w:ascii="Calibri" w:hAnsi="Calibri"/>
          <w:color w:val="000000" w:themeColor="text1"/>
        </w:rPr>
        <w:t xml:space="preserve"> of the unit</w:t>
      </w:r>
      <w:r w:rsidR="002321E1" w:rsidRPr="002321E1">
        <w:rPr>
          <w:rFonts w:ascii="Calibri" w:hAnsi="Calibri"/>
          <w:color w:val="000000" w:themeColor="text1"/>
        </w:rPr>
        <w:t xml:space="preserve">. The </w:t>
      </w:r>
      <w:r w:rsidR="002321E1">
        <w:rPr>
          <w:rFonts w:ascii="Calibri" w:hAnsi="Calibri"/>
          <w:color w:val="000000" w:themeColor="text1"/>
        </w:rPr>
        <w:t>report further noted that MOAC h</w:t>
      </w:r>
      <w:r w:rsidR="002321E1" w:rsidRPr="002321E1">
        <w:rPr>
          <w:rFonts w:ascii="Calibri" w:hAnsi="Calibri"/>
          <w:color w:val="000000" w:themeColor="text1"/>
        </w:rPr>
        <w:t>a</w:t>
      </w:r>
      <w:r w:rsidR="002321E1">
        <w:rPr>
          <w:rFonts w:ascii="Calibri" w:hAnsi="Calibri"/>
          <w:color w:val="000000" w:themeColor="text1"/>
        </w:rPr>
        <w:t>d</w:t>
      </w:r>
      <w:r w:rsidR="002321E1" w:rsidRPr="002321E1">
        <w:rPr>
          <w:rFonts w:ascii="Calibri" w:hAnsi="Calibri"/>
          <w:color w:val="000000" w:themeColor="text1"/>
        </w:rPr>
        <w:t xml:space="preserve"> not deputed </w:t>
      </w:r>
      <w:r w:rsidR="002321E1">
        <w:rPr>
          <w:rFonts w:ascii="Calibri" w:hAnsi="Calibri"/>
          <w:color w:val="000000" w:themeColor="text1"/>
        </w:rPr>
        <w:t xml:space="preserve">additional </w:t>
      </w:r>
      <w:r w:rsidR="002321E1" w:rsidRPr="002321E1">
        <w:rPr>
          <w:rFonts w:ascii="Calibri" w:hAnsi="Calibri"/>
          <w:color w:val="000000" w:themeColor="text1"/>
        </w:rPr>
        <w:t xml:space="preserve">staff for the IPM program due to </w:t>
      </w:r>
      <w:r w:rsidR="002321E1">
        <w:rPr>
          <w:rFonts w:ascii="Calibri" w:hAnsi="Calibri"/>
          <w:color w:val="000000" w:themeColor="text1"/>
        </w:rPr>
        <w:t>what it described as “</w:t>
      </w:r>
      <w:r w:rsidR="002321E1" w:rsidRPr="002321E1">
        <w:rPr>
          <w:rFonts w:ascii="Calibri" w:hAnsi="Calibri"/>
          <w:color w:val="000000" w:themeColor="text1"/>
        </w:rPr>
        <w:t>rigid government regulations</w:t>
      </w:r>
      <w:r w:rsidR="002321E1">
        <w:rPr>
          <w:rFonts w:ascii="Calibri" w:hAnsi="Calibri"/>
          <w:color w:val="000000" w:themeColor="text1"/>
        </w:rPr>
        <w:t>”</w:t>
      </w:r>
      <w:r w:rsidR="002321E1" w:rsidRPr="002321E1">
        <w:rPr>
          <w:rFonts w:ascii="Calibri" w:hAnsi="Calibri"/>
          <w:color w:val="000000" w:themeColor="text1"/>
        </w:rPr>
        <w:t xml:space="preserve">.  </w:t>
      </w:r>
    </w:p>
    <w:p w14:paraId="44D27DF0" w14:textId="77777777" w:rsidR="000C7F02" w:rsidRPr="00A74693" w:rsidRDefault="000C7F02" w:rsidP="008751C2">
      <w:pPr>
        <w:jc w:val="both"/>
        <w:rPr>
          <w:rFonts w:ascii="Calibri" w:hAnsi="Calibri"/>
          <w:color w:val="000000" w:themeColor="text1"/>
        </w:rPr>
      </w:pPr>
    </w:p>
    <w:p w14:paraId="6E24BC92" w14:textId="74A7D7AD" w:rsidR="00A60338" w:rsidRPr="00A74693" w:rsidRDefault="000C7F02" w:rsidP="008751C2">
      <w:pPr>
        <w:jc w:val="both"/>
        <w:rPr>
          <w:rFonts w:ascii="Calibri" w:hAnsi="Calibri"/>
          <w:color w:val="000000" w:themeColor="text1"/>
        </w:rPr>
      </w:pPr>
      <w:r w:rsidRPr="00A74693">
        <w:rPr>
          <w:rFonts w:ascii="Calibri" w:hAnsi="Calibri"/>
          <w:color w:val="000000" w:themeColor="text1"/>
        </w:rPr>
        <w:t xml:space="preserve">An important observation to </w:t>
      </w:r>
      <w:r w:rsidR="002321E1">
        <w:rPr>
          <w:rFonts w:ascii="Calibri" w:hAnsi="Calibri"/>
          <w:color w:val="000000" w:themeColor="text1"/>
        </w:rPr>
        <w:t>underline</w:t>
      </w:r>
      <w:r w:rsidR="002321E1" w:rsidRPr="00A74693">
        <w:rPr>
          <w:rFonts w:ascii="Calibri" w:hAnsi="Calibri"/>
          <w:color w:val="000000" w:themeColor="text1"/>
        </w:rPr>
        <w:t xml:space="preserve"> </w:t>
      </w:r>
      <w:r w:rsidRPr="00A74693">
        <w:rPr>
          <w:rFonts w:ascii="Calibri" w:hAnsi="Calibri"/>
          <w:color w:val="000000" w:themeColor="text1"/>
        </w:rPr>
        <w:t xml:space="preserve">in this section is </w:t>
      </w:r>
      <w:r w:rsidR="002321E1">
        <w:rPr>
          <w:rFonts w:ascii="Calibri" w:hAnsi="Calibri"/>
          <w:color w:val="000000" w:themeColor="text1"/>
        </w:rPr>
        <w:t>the seeming absence of any systematic</w:t>
      </w:r>
      <w:r w:rsidRPr="00A74693">
        <w:rPr>
          <w:rFonts w:ascii="Calibri" w:hAnsi="Calibri"/>
          <w:color w:val="000000" w:themeColor="text1"/>
        </w:rPr>
        <w:t xml:space="preserve"> reflect</w:t>
      </w:r>
      <w:r w:rsidR="002321E1">
        <w:rPr>
          <w:rFonts w:ascii="Calibri" w:hAnsi="Calibri"/>
          <w:color w:val="000000" w:themeColor="text1"/>
        </w:rPr>
        <w:t>ion</w:t>
      </w:r>
      <w:r w:rsidRPr="00A74693">
        <w:rPr>
          <w:rFonts w:ascii="Calibri" w:hAnsi="Calibri"/>
          <w:color w:val="000000" w:themeColor="text1"/>
        </w:rPr>
        <w:t xml:space="preserve"> on potential scenarios</w:t>
      </w:r>
      <w:r w:rsidR="00A56D59" w:rsidRPr="00A74693">
        <w:rPr>
          <w:rFonts w:ascii="Calibri" w:hAnsi="Calibri"/>
          <w:color w:val="000000" w:themeColor="text1"/>
        </w:rPr>
        <w:t xml:space="preserve"> </w:t>
      </w:r>
      <w:r w:rsidRPr="00A74693">
        <w:rPr>
          <w:rFonts w:ascii="Calibri" w:hAnsi="Calibri"/>
          <w:color w:val="000000" w:themeColor="text1"/>
        </w:rPr>
        <w:t xml:space="preserve">or actions which could be taken to ensure the sustainability </w:t>
      </w:r>
      <w:r w:rsidR="002321E1">
        <w:rPr>
          <w:rFonts w:ascii="Calibri" w:hAnsi="Calibri"/>
          <w:color w:val="000000" w:themeColor="text1"/>
        </w:rPr>
        <w:t xml:space="preserve">of project activities </w:t>
      </w:r>
      <w:r w:rsidR="00B33CEB">
        <w:rPr>
          <w:rFonts w:ascii="Calibri" w:hAnsi="Calibri"/>
          <w:color w:val="000000" w:themeColor="text1"/>
        </w:rPr>
        <w:t xml:space="preserve">other than </w:t>
      </w:r>
      <w:r w:rsidRPr="00A74693">
        <w:rPr>
          <w:rFonts w:ascii="Calibri" w:hAnsi="Calibri"/>
          <w:color w:val="000000" w:themeColor="text1"/>
        </w:rPr>
        <w:lastRenderedPageBreak/>
        <w:t>the continu</w:t>
      </w:r>
      <w:r w:rsidR="00B33CEB">
        <w:rPr>
          <w:rFonts w:ascii="Calibri" w:hAnsi="Calibri"/>
          <w:color w:val="000000" w:themeColor="text1"/>
        </w:rPr>
        <w:t>ed involvement of a</w:t>
      </w:r>
      <w:r w:rsidRPr="00A74693">
        <w:rPr>
          <w:rFonts w:ascii="Calibri" w:hAnsi="Calibri"/>
          <w:color w:val="000000" w:themeColor="text1"/>
        </w:rPr>
        <w:t xml:space="preserve"> donor into a third phase. In retrospect</w:t>
      </w:r>
      <w:r w:rsidR="00C03E0C">
        <w:rPr>
          <w:rFonts w:ascii="Calibri" w:hAnsi="Calibri"/>
          <w:color w:val="000000" w:themeColor="text1"/>
        </w:rPr>
        <w:t>,</w:t>
      </w:r>
      <w:r w:rsidRPr="00A74693">
        <w:rPr>
          <w:rFonts w:ascii="Calibri" w:hAnsi="Calibri"/>
          <w:color w:val="000000" w:themeColor="text1"/>
        </w:rPr>
        <w:t xml:space="preserve"> </w:t>
      </w:r>
      <w:r w:rsidR="00C03E0C">
        <w:rPr>
          <w:rFonts w:ascii="Calibri" w:hAnsi="Calibri"/>
          <w:color w:val="000000" w:themeColor="text1"/>
        </w:rPr>
        <w:t xml:space="preserve">this </w:t>
      </w:r>
      <w:r w:rsidRPr="00A74693">
        <w:rPr>
          <w:rFonts w:ascii="Calibri" w:hAnsi="Calibri"/>
          <w:color w:val="000000" w:themeColor="text1"/>
        </w:rPr>
        <w:t xml:space="preserve">can be </w:t>
      </w:r>
      <w:r w:rsidR="00C03E0C">
        <w:rPr>
          <w:rFonts w:ascii="Calibri" w:hAnsi="Calibri"/>
          <w:color w:val="000000" w:themeColor="text1"/>
        </w:rPr>
        <w:t>considered a</w:t>
      </w:r>
      <w:r w:rsidRPr="00A74693">
        <w:rPr>
          <w:rFonts w:ascii="Calibri" w:hAnsi="Calibri"/>
          <w:color w:val="000000" w:themeColor="text1"/>
        </w:rPr>
        <w:t xml:space="preserve"> serious oversight as the intervention did not continue into a third phase. </w:t>
      </w:r>
      <w:r w:rsidR="00B317D6">
        <w:rPr>
          <w:rFonts w:ascii="Calibri" w:hAnsi="Calibri"/>
          <w:color w:val="000000" w:themeColor="text1"/>
        </w:rPr>
        <w:t xml:space="preserve">While there were </w:t>
      </w:r>
      <w:r w:rsidRPr="00A74693">
        <w:rPr>
          <w:rFonts w:ascii="Calibri" w:hAnsi="Calibri"/>
          <w:color w:val="000000" w:themeColor="text1"/>
        </w:rPr>
        <w:t>discussion</w:t>
      </w:r>
      <w:r w:rsidR="00B317D6">
        <w:rPr>
          <w:rFonts w:ascii="Calibri" w:hAnsi="Calibri"/>
          <w:color w:val="000000" w:themeColor="text1"/>
        </w:rPr>
        <w:t>s</w:t>
      </w:r>
      <w:r w:rsidRPr="00A74693">
        <w:rPr>
          <w:rFonts w:ascii="Calibri" w:hAnsi="Calibri"/>
          <w:color w:val="000000" w:themeColor="text1"/>
        </w:rPr>
        <w:t xml:space="preserve"> on potential alternative donors</w:t>
      </w:r>
      <w:r w:rsidR="00B317D6">
        <w:rPr>
          <w:rFonts w:ascii="Calibri" w:hAnsi="Calibri"/>
          <w:color w:val="000000" w:themeColor="text1"/>
        </w:rPr>
        <w:t>, there was no</w:t>
      </w:r>
      <w:r w:rsidR="00C03E0C">
        <w:rPr>
          <w:rFonts w:ascii="Calibri" w:hAnsi="Calibri"/>
          <w:color w:val="000000" w:themeColor="text1"/>
        </w:rPr>
        <w:t xml:space="preserve"> </w:t>
      </w:r>
      <w:r w:rsidRPr="00A74693">
        <w:rPr>
          <w:rFonts w:ascii="Calibri" w:hAnsi="Calibri"/>
          <w:color w:val="000000" w:themeColor="text1"/>
        </w:rPr>
        <w:t>contingency plan</w:t>
      </w:r>
      <w:r w:rsidR="00B317D6">
        <w:rPr>
          <w:rFonts w:ascii="Calibri" w:hAnsi="Calibri"/>
          <w:color w:val="000000" w:themeColor="text1"/>
        </w:rPr>
        <w:t xml:space="preserve"> put in place for a future scenario with no donor </w:t>
      </w:r>
      <w:r w:rsidR="00133AD5">
        <w:rPr>
          <w:rFonts w:ascii="Calibri" w:hAnsi="Calibri"/>
          <w:color w:val="000000" w:themeColor="text1"/>
        </w:rPr>
        <w:t>support</w:t>
      </w:r>
      <w:r w:rsidR="00B317D6">
        <w:rPr>
          <w:rFonts w:ascii="Calibri" w:hAnsi="Calibri"/>
          <w:color w:val="000000" w:themeColor="text1"/>
        </w:rPr>
        <w:t>.</w:t>
      </w:r>
      <w:r w:rsidRPr="00A74693">
        <w:rPr>
          <w:rFonts w:ascii="Calibri" w:hAnsi="Calibri"/>
          <w:color w:val="000000" w:themeColor="text1"/>
        </w:rPr>
        <w:t xml:space="preserve"> </w:t>
      </w:r>
    </w:p>
    <w:p w14:paraId="3F1E101C" w14:textId="7CBA3558" w:rsidR="00186C5D" w:rsidRDefault="0089730A" w:rsidP="00F84711">
      <w:pPr>
        <w:pStyle w:val="Heading2"/>
      </w:pPr>
      <w:bookmarkStart w:id="35" w:name="_Toc433540804"/>
      <w:r w:rsidRPr="00A74693">
        <w:t xml:space="preserve">Factors Promoting </w:t>
      </w:r>
      <w:r w:rsidRPr="00F84711">
        <w:t>Effective</w:t>
      </w:r>
      <w:r w:rsidRPr="00A74693">
        <w:t xml:space="preserve"> CD</w:t>
      </w:r>
      <w:bookmarkEnd w:id="35"/>
    </w:p>
    <w:p w14:paraId="0E9D6A22" w14:textId="77777777" w:rsidR="00A74693" w:rsidRPr="00A74693" w:rsidRDefault="00A74693" w:rsidP="00A74693"/>
    <w:p w14:paraId="0D757C32" w14:textId="65670FC9" w:rsidR="005A7949" w:rsidRPr="00A74693" w:rsidRDefault="005A7949" w:rsidP="005A7949">
      <w:pPr>
        <w:widowControl w:val="0"/>
        <w:autoSpaceDE w:val="0"/>
        <w:autoSpaceDN w:val="0"/>
        <w:adjustRightInd w:val="0"/>
        <w:jc w:val="both"/>
        <w:rPr>
          <w:rFonts w:ascii="Calibri" w:hAnsi="Calibri"/>
        </w:rPr>
      </w:pPr>
      <w:r w:rsidRPr="00A74693">
        <w:rPr>
          <w:rFonts w:ascii="Calibri" w:hAnsi="Calibri"/>
        </w:rPr>
        <w:t xml:space="preserve">According to the two mid-term reviews, the IPM programme experienced real success, despite the backdrop of conflict and political uncertainty in the country, among other challenges. This was attributed to a number of factors, including inclusion in the project design of objectives that all stakeholders could buy into, even during a time of conflict, e.g. increased access to meaningful economic opportunities. In the process, the programme directly affected approximately 10,000 farmers while stimulating changes in thinking about pest management, more broadly, among key actors at various levels.  </w:t>
      </w:r>
    </w:p>
    <w:p w14:paraId="3DCA7793" w14:textId="77777777" w:rsidR="005A7949" w:rsidRPr="00A74693" w:rsidRDefault="005A7949" w:rsidP="005A7949">
      <w:pPr>
        <w:widowControl w:val="0"/>
        <w:autoSpaceDE w:val="0"/>
        <w:autoSpaceDN w:val="0"/>
        <w:adjustRightInd w:val="0"/>
        <w:jc w:val="both"/>
        <w:rPr>
          <w:rFonts w:ascii="Calibri" w:hAnsi="Calibri"/>
        </w:rPr>
      </w:pPr>
    </w:p>
    <w:p w14:paraId="0F6EE0B2" w14:textId="5A3E84BF" w:rsidR="008751C2" w:rsidRPr="00A74693" w:rsidRDefault="00B96F82" w:rsidP="008751C2">
      <w:pPr>
        <w:widowControl w:val="0"/>
        <w:autoSpaceDE w:val="0"/>
        <w:autoSpaceDN w:val="0"/>
        <w:adjustRightInd w:val="0"/>
        <w:spacing w:after="240"/>
        <w:jc w:val="both"/>
        <w:rPr>
          <w:rFonts w:ascii="Calibri" w:hAnsi="Calibri"/>
        </w:rPr>
      </w:pPr>
      <w:r w:rsidRPr="00A74693">
        <w:rPr>
          <w:rFonts w:ascii="Calibri" w:hAnsi="Calibri"/>
        </w:rPr>
        <w:t xml:space="preserve">While the programme documentation </w:t>
      </w:r>
      <w:r w:rsidR="00D25EED" w:rsidRPr="00A74693">
        <w:rPr>
          <w:rFonts w:ascii="Calibri" w:hAnsi="Calibri"/>
        </w:rPr>
        <w:t>d</w:t>
      </w:r>
      <w:r w:rsidR="005A7949" w:rsidRPr="00A74693">
        <w:rPr>
          <w:rFonts w:ascii="Calibri" w:hAnsi="Calibri"/>
        </w:rPr>
        <w:t>id no</w:t>
      </w:r>
      <w:r w:rsidRPr="00A74693">
        <w:rPr>
          <w:rFonts w:ascii="Calibri" w:hAnsi="Calibri"/>
        </w:rPr>
        <w:t xml:space="preserve">t focus extensively on capacity development strategies or methods, the </w:t>
      </w:r>
      <w:r w:rsidR="00D25EED" w:rsidRPr="00A74693">
        <w:rPr>
          <w:rFonts w:ascii="Calibri" w:hAnsi="Calibri"/>
        </w:rPr>
        <w:t xml:space="preserve">two mid-term </w:t>
      </w:r>
      <w:r w:rsidRPr="00A74693">
        <w:rPr>
          <w:rFonts w:ascii="Calibri" w:hAnsi="Calibri"/>
        </w:rPr>
        <w:t>reviews</w:t>
      </w:r>
      <w:r w:rsidR="00D25EED" w:rsidRPr="00A74693">
        <w:rPr>
          <w:rFonts w:ascii="Calibri" w:hAnsi="Calibri"/>
        </w:rPr>
        <w:t>, in particular,</w:t>
      </w:r>
      <w:r w:rsidRPr="00A74693">
        <w:rPr>
          <w:rFonts w:ascii="Calibri" w:hAnsi="Calibri"/>
        </w:rPr>
        <w:t xml:space="preserve"> highlight</w:t>
      </w:r>
      <w:r w:rsidR="00D25EED" w:rsidRPr="00A74693">
        <w:rPr>
          <w:rFonts w:ascii="Calibri" w:hAnsi="Calibri"/>
        </w:rPr>
        <w:t>ed</w:t>
      </w:r>
      <w:r w:rsidRPr="00A74693">
        <w:rPr>
          <w:rFonts w:ascii="Calibri" w:hAnsi="Calibri"/>
        </w:rPr>
        <w:t xml:space="preserve"> a number of issues th</w:t>
      </w:r>
      <w:r w:rsidR="00D64B79" w:rsidRPr="00A74693">
        <w:rPr>
          <w:rFonts w:ascii="Calibri" w:hAnsi="Calibri"/>
        </w:rPr>
        <w:t>at</w:t>
      </w:r>
      <w:r w:rsidRPr="00A74693">
        <w:rPr>
          <w:rFonts w:ascii="Calibri" w:hAnsi="Calibri"/>
        </w:rPr>
        <w:t xml:space="preserve"> influenced the effectiveness of CD initiatives</w:t>
      </w:r>
      <w:r w:rsidR="00D64B79" w:rsidRPr="00A74693">
        <w:rPr>
          <w:rFonts w:ascii="Calibri" w:hAnsi="Calibri"/>
        </w:rPr>
        <w:t xml:space="preserve"> in the IPM programme over its two phases </w:t>
      </w:r>
      <w:r w:rsidR="00D25EED" w:rsidRPr="00A74693">
        <w:rPr>
          <w:rFonts w:ascii="Calibri" w:hAnsi="Calibri"/>
        </w:rPr>
        <w:t xml:space="preserve">and in the process </w:t>
      </w:r>
      <w:r w:rsidR="00D64B79" w:rsidRPr="00A74693">
        <w:rPr>
          <w:rFonts w:ascii="Calibri" w:hAnsi="Calibri"/>
        </w:rPr>
        <w:t>yield</w:t>
      </w:r>
      <w:r w:rsidR="00D25EED" w:rsidRPr="00A74693">
        <w:rPr>
          <w:rFonts w:ascii="Calibri" w:hAnsi="Calibri"/>
        </w:rPr>
        <w:t>ed</w:t>
      </w:r>
      <w:r w:rsidR="00D64B79" w:rsidRPr="00A74693">
        <w:rPr>
          <w:rFonts w:ascii="Calibri" w:hAnsi="Calibri"/>
        </w:rPr>
        <w:t xml:space="preserve"> lessons about approaches to CD</w:t>
      </w:r>
      <w:r w:rsidRPr="00A74693">
        <w:rPr>
          <w:rFonts w:ascii="Calibri" w:hAnsi="Calibri"/>
        </w:rPr>
        <w:t>.</w:t>
      </w:r>
      <w:r w:rsidR="00D64B79" w:rsidRPr="00A74693">
        <w:rPr>
          <w:rFonts w:ascii="Calibri" w:hAnsi="Calibri"/>
        </w:rPr>
        <w:t xml:space="preserve"> These include the following:</w:t>
      </w:r>
      <w:r w:rsidRPr="00A74693">
        <w:rPr>
          <w:rFonts w:ascii="Calibri" w:hAnsi="Calibri"/>
        </w:rPr>
        <w:t xml:space="preserve">   </w:t>
      </w:r>
    </w:p>
    <w:p w14:paraId="49F67396" w14:textId="135BC4B0" w:rsidR="00F6358E" w:rsidRPr="00A74693" w:rsidRDefault="00D64B79" w:rsidP="00F6358E">
      <w:pPr>
        <w:pStyle w:val="ListParagraph"/>
        <w:numPr>
          <w:ilvl w:val="0"/>
          <w:numId w:val="31"/>
        </w:numPr>
        <w:spacing w:before="120"/>
        <w:jc w:val="both"/>
        <w:rPr>
          <w:rFonts w:ascii="Calibri" w:hAnsi="Calibri"/>
        </w:rPr>
      </w:pPr>
      <w:r w:rsidRPr="00A74693">
        <w:rPr>
          <w:rFonts w:ascii="Calibri" w:hAnsi="Calibri"/>
          <w:b/>
          <w:i/>
        </w:rPr>
        <w:t xml:space="preserve">Depth vs breadth </w:t>
      </w:r>
      <w:r w:rsidR="00BF0D3B" w:rsidRPr="00A74693">
        <w:rPr>
          <w:rFonts w:ascii="Calibri" w:hAnsi="Calibri"/>
          <w:b/>
          <w:i/>
        </w:rPr>
        <w:t xml:space="preserve">in </w:t>
      </w:r>
      <w:r w:rsidRPr="00A74693">
        <w:rPr>
          <w:rFonts w:ascii="Calibri" w:hAnsi="Calibri"/>
          <w:b/>
          <w:i/>
        </w:rPr>
        <w:t xml:space="preserve">capacity </w:t>
      </w:r>
      <w:r w:rsidR="00BF0D3B" w:rsidRPr="00A74693">
        <w:rPr>
          <w:rFonts w:ascii="Calibri" w:hAnsi="Calibri"/>
          <w:b/>
          <w:i/>
        </w:rPr>
        <w:t>investment</w:t>
      </w:r>
      <w:r w:rsidR="00AD36D0" w:rsidRPr="00A74693">
        <w:rPr>
          <w:rFonts w:ascii="Calibri" w:hAnsi="Calibri"/>
          <w:b/>
          <w:i/>
        </w:rPr>
        <w:t>s</w:t>
      </w:r>
      <w:r w:rsidRPr="00A74693">
        <w:rPr>
          <w:rFonts w:ascii="Calibri" w:hAnsi="Calibri"/>
        </w:rPr>
        <w:t xml:space="preserve"> – As noted in the Phase II review, a choice had to be made in the </w:t>
      </w:r>
      <w:r w:rsidR="00B27E70" w:rsidRPr="00A74693">
        <w:rPr>
          <w:rFonts w:ascii="Calibri" w:hAnsi="Calibri"/>
        </w:rPr>
        <w:t xml:space="preserve">programme </w:t>
      </w:r>
      <w:r w:rsidRPr="00A74693">
        <w:rPr>
          <w:rFonts w:ascii="Calibri" w:hAnsi="Calibri"/>
        </w:rPr>
        <w:t>whether to invest significantly in a</w:t>
      </w:r>
      <w:r w:rsidR="00B27E70" w:rsidRPr="00A74693">
        <w:rPr>
          <w:rFonts w:ascii="Calibri" w:hAnsi="Calibri"/>
        </w:rPr>
        <w:t xml:space="preserve"> relatively small number of farmers</w:t>
      </w:r>
      <w:r w:rsidRPr="00A74693">
        <w:rPr>
          <w:rFonts w:ascii="Calibri" w:hAnsi="Calibri"/>
        </w:rPr>
        <w:t xml:space="preserve"> or to touch a larger number of farmers and other actors more su</w:t>
      </w:r>
      <w:r w:rsidR="00B27E70" w:rsidRPr="00A74693">
        <w:rPr>
          <w:rFonts w:ascii="Calibri" w:hAnsi="Calibri"/>
        </w:rPr>
        <w:t>perficial</w:t>
      </w:r>
      <w:r w:rsidRPr="00A74693">
        <w:rPr>
          <w:rFonts w:ascii="Calibri" w:hAnsi="Calibri"/>
        </w:rPr>
        <w:t>ly. A decision was made in favour of the former approach.</w:t>
      </w:r>
      <w:r w:rsidR="00F6358E" w:rsidRPr="00A74693">
        <w:rPr>
          <w:rFonts w:ascii="Calibri" w:hAnsi="Calibri"/>
        </w:rPr>
        <w:t xml:space="preserve"> Doing so clearly benefited those farmers who were able to incorporate IPM effectively into their farming operations. On the other hand, investing in the capacity of a more limited number of farmers left the prospect of potentially diluting the impact nationally. The team dealt with th</w:t>
      </w:r>
      <w:r w:rsidR="008643FF" w:rsidRPr="00A74693">
        <w:rPr>
          <w:rFonts w:ascii="Calibri" w:hAnsi="Calibri"/>
        </w:rPr>
        <w:t xml:space="preserve">is dilemma by making strategic investments in key capacities that were seen as central to demonstrating the value of IPM, </w:t>
      </w:r>
      <w:r w:rsidR="007D6016" w:rsidRPr="00A74693">
        <w:rPr>
          <w:rFonts w:ascii="Calibri" w:hAnsi="Calibri"/>
        </w:rPr>
        <w:t>while</w:t>
      </w:r>
      <w:r w:rsidR="00AD36D0" w:rsidRPr="00A74693">
        <w:rPr>
          <w:rFonts w:ascii="Calibri" w:hAnsi="Calibri"/>
        </w:rPr>
        <w:t xml:space="preserve"> seeking to </w:t>
      </w:r>
      <w:r w:rsidR="008643FF" w:rsidRPr="00A74693">
        <w:rPr>
          <w:rFonts w:ascii="Calibri" w:hAnsi="Calibri"/>
        </w:rPr>
        <w:t>c</w:t>
      </w:r>
      <w:r w:rsidR="00AD36D0" w:rsidRPr="00A74693">
        <w:rPr>
          <w:rFonts w:ascii="Calibri" w:hAnsi="Calibri"/>
        </w:rPr>
        <w:t xml:space="preserve">ontribute to </w:t>
      </w:r>
      <w:r w:rsidR="008643FF" w:rsidRPr="00A74693">
        <w:rPr>
          <w:rFonts w:ascii="Calibri" w:hAnsi="Calibri"/>
        </w:rPr>
        <w:t xml:space="preserve">conditions that </w:t>
      </w:r>
      <w:r w:rsidR="007D6016" w:rsidRPr="00A74693">
        <w:rPr>
          <w:rFonts w:ascii="Calibri" w:hAnsi="Calibri"/>
        </w:rPr>
        <w:t xml:space="preserve">would </w:t>
      </w:r>
      <w:r w:rsidR="008643FF" w:rsidRPr="00A74693">
        <w:rPr>
          <w:rFonts w:ascii="Calibri" w:hAnsi="Calibri"/>
        </w:rPr>
        <w:t>all</w:t>
      </w:r>
      <w:r w:rsidR="007D6016" w:rsidRPr="00A74693">
        <w:rPr>
          <w:rFonts w:ascii="Calibri" w:hAnsi="Calibri"/>
        </w:rPr>
        <w:t>ow further spread of I</w:t>
      </w:r>
      <w:r w:rsidR="008643FF" w:rsidRPr="00A74693">
        <w:rPr>
          <w:rFonts w:ascii="Calibri" w:hAnsi="Calibri"/>
        </w:rPr>
        <w:t xml:space="preserve">PM practices beyond the term of the project.   </w:t>
      </w:r>
    </w:p>
    <w:p w14:paraId="36309F56" w14:textId="77777777" w:rsidR="00D64B79" w:rsidRPr="00A74693" w:rsidRDefault="00D64B79" w:rsidP="00D64B79">
      <w:pPr>
        <w:pStyle w:val="ListParagraph"/>
        <w:spacing w:before="120"/>
        <w:jc w:val="both"/>
        <w:rPr>
          <w:rFonts w:ascii="Calibri" w:hAnsi="Calibri"/>
        </w:rPr>
      </w:pPr>
    </w:p>
    <w:p w14:paraId="70BFCBCD" w14:textId="5B643108" w:rsidR="00B27E70" w:rsidRPr="00A74693" w:rsidRDefault="00BF0D3B" w:rsidP="007F6223">
      <w:pPr>
        <w:pStyle w:val="ListParagraph"/>
        <w:numPr>
          <w:ilvl w:val="0"/>
          <w:numId w:val="31"/>
        </w:numPr>
        <w:spacing w:before="120"/>
        <w:jc w:val="both"/>
        <w:rPr>
          <w:rFonts w:ascii="Calibri" w:hAnsi="Calibri"/>
        </w:rPr>
      </w:pPr>
      <w:r w:rsidRPr="00A74693">
        <w:rPr>
          <w:rFonts w:ascii="Calibri" w:hAnsi="Calibri"/>
          <w:b/>
          <w:i/>
        </w:rPr>
        <w:t>Taking a</w:t>
      </w:r>
      <w:r w:rsidR="00D64B79" w:rsidRPr="00A74693">
        <w:rPr>
          <w:rFonts w:ascii="Calibri" w:hAnsi="Calibri"/>
          <w:b/>
          <w:i/>
        </w:rPr>
        <w:t xml:space="preserve"> ‘systems’ approach</w:t>
      </w:r>
      <w:r w:rsidR="009625C5" w:rsidRPr="00A74693">
        <w:rPr>
          <w:rFonts w:ascii="Calibri" w:hAnsi="Calibri"/>
          <w:b/>
          <w:i/>
        </w:rPr>
        <w:t xml:space="preserve"> to capacity challenges</w:t>
      </w:r>
      <w:r w:rsidR="00D64B79" w:rsidRPr="00A74693">
        <w:rPr>
          <w:rFonts w:ascii="Calibri" w:hAnsi="Calibri"/>
          <w:b/>
          <w:i/>
        </w:rPr>
        <w:t xml:space="preserve"> -</w:t>
      </w:r>
      <w:r w:rsidR="00D64B79" w:rsidRPr="00A74693">
        <w:rPr>
          <w:rFonts w:ascii="Calibri" w:hAnsi="Calibri"/>
        </w:rPr>
        <w:t xml:space="preserve"> </w:t>
      </w:r>
      <w:r w:rsidR="001E2A31" w:rsidRPr="00A74693">
        <w:rPr>
          <w:rFonts w:ascii="Calibri" w:hAnsi="Calibri"/>
        </w:rPr>
        <w:t xml:space="preserve">Towards the end of Phase I, there was a recognition that if the programme was to succeed that partners key stakeholders with responsibilities for IPM would have to collaborate more effectively, e.g. government agencies, research and teaching institutions, NGOs, farmer associations. Among other things, this meant enhancing the capacity of PPD to coordinate these various actors. </w:t>
      </w:r>
      <w:r w:rsidR="00B27E70" w:rsidRPr="00A74693">
        <w:rPr>
          <w:rFonts w:ascii="Calibri" w:hAnsi="Calibri"/>
        </w:rPr>
        <w:t xml:space="preserve">The </w:t>
      </w:r>
      <w:r w:rsidR="009625C5" w:rsidRPr="00A74693">
        <w:rPr>
          <w:rFonts w:ascii="Calibri" w:hAnsi="Calibri"/>
        </w:rPr>
        <w:t xml:space="preserve">Phase II review </w:t>
      </w:r>
      <w:r w:rsidR="001E2A31" w:rsidRPr="00A74693">
        <w:rPr>
          <w:rFonts w:ascii="Calibri" w:hAnsi="Calibri"/>
        </w:rPr>
        <w:t xml:space="preserve">further </w:t>
      </w:r>
      <w:r w:rsidR="009625C5" w:rsidRPr="00A74693">
        <w:rPr>
          <w:rFonts w:ascii="Calibri" w:hAnsi="Calibri"/>
        </w:rPr>
        <w:t xml:space="preserve">noted that </w:t>
      </w:r>
      <w:r w:rsidR="00B27E70" w:rsidRPr="00A74693">
        <w:rPr>
          <w:rFonts w:ascii="Calibri" w:hAnsi="Calibri"/>
        </w:rPr>
        <w:t>inst</w:t>
      </w:r>
      <w:r w:rsidR="009625C5" w:rsidRPr="00A74693">
        <w:rPr>
          <w:rFonts w:ascii="Calibri" w:hAnsi="Calibri"/>
        </w:rPr>
        <w:t>itutionalizing IPM among farmer</w:t>
      </w:r>
      <w:r w:rsidR="00525C58" w:rsidRPr="00A74693">
        <w:rPr>
          <w:rFonts w:ascii="Calibri" w:hAnsi="Calibri"/>
        </w:rPr>
        <w:t>s</w:t>
      </w:r>
      <w:r w:rsidR="00B27E70" w:rsidRPr="00A74693">
        <w:rPr>
          <w:rFonts w:ascii="Calibri" w:hAnsi="Calibri"/>
        </w:rPr>
        <w:t xml:space="preserve"> </w:t>
      </w:r>
      <w:r w:rsidR="009625C5" w:rsidRPr="00A74693">
        <w:rPr>
          <w:rFonts w:ascii="Calibri" w:hAnsi="Calibri"/>
        </w:rPr>
        <w:t>“</w:t>
      </w:r>
      <w:r w:rsidR="00B27E70" w:rsidRPr="00A74693">
        <w:rPr>
          <w:rFonts w:ascii="Calibri" w:hAnsi="Calibri"/>
        </w:rPr>
        <w:t>requires that a whole set of factors beyond pest control are addressed</w:t>
      </w:r>
      <w:r w:rsidR="009625C5" w:rsidRPr="00A74693">
        <w:rPr>
          <w:rFonts w:ascii="Calibri" w:hAnsi="Calibri"/>
        </w:rPr>
        <w:t>”</w:t>
      </w:r>
      <w:r w:rsidR="00B27E70" w:rsidRPr="00A74693">
        <w:rPr>
          <w:rFonts w:ascii="Calibri" w:hAnsi="Calibri"/>
        </w:rPr>
        <w:t xml:space="preserve">. </w:t>
      </w:r>
      <w:r w:rsidR="009625C5" w:rsidRPr="00A74693">
        <w:rPr>
          <w:rFonts w:ascii="Calibri" w:hAnsi="Calibri"/>
        </w:rPr>
        <w:t>Among the factors they identified were: m</w:t>
      </w:r>
      <w:r w:rsidR="00B27E70" w:rsidRPr="00A74693">
        <w:rPr>
          <w:rFonts w:ascii="Calibri" w:hAnsi="Calibri"/>
        </w:rPr>
        <w:t xml:space="preserve">arketing, storage facilities, certification of IPM products, manufacturing of </w:t>
      </w:r>
      <w:proofErr w:type="spellStart"/>
      <w:r w:rsidR="00B27E70" w:rsidRPr="00A74693">
        <w:rPr>
          <w:rFonts w:ascii="Calibri" w:hAnsi="Calibri"/>
        </w:rPr>
        <w:t>biopesticides</w:t>
      </w:r>
      <w:proofErr w:type="spellEnd"/>
      <w:r w:rsidR="00B27E70" w:rsidRPr="00A74693">
        <w:rPr>
          <w:rFonts w:ascii="Calibri" w:hAnsi="Calibri"/>
        </w:rPr>
        <w:t xml:space="preserve">, information service, </w:t>
      </w:r>
      <w:r w:rsidR="001E2A31" w:rsidRPr="00A74693">
        <w:rPr>
          <w:rFonts w:ascii="Calibri" w:hAnsi="Calibri"/>
        </w:rPr>
        <w:t>savings and loan schemes, etc. While r</w:t>
      </w:r>
      <w:r w:rsidR="00525C58" w:rsidRPr="00A74693">
        <w:rPr>
          <w:rFonts w:ascii="Calibri" w:hAnsi="Calibri"/>
        </w:rPr>
        <w:t>ecogniz</w:t>
      </w:r>
      <w:r w:rsidR="001E2A31" w:rsidRPr="00A74693">
        <w:rPr>
          <w:rFonts w:ascii="Calibri" w:hAnsi="Calibri"/>
        </w:rPr>
        <w:t>ing</w:t>
      </w:r>
      <w:r w:rsidR="00525C58" w:rsidRPr="00A74693">
        <w:rPr>
          <w:rFonts w:ascii="Calibri" w:hAnsi="Calibri"/>
        </w:rPr>
        <w:t xml:space="preserve"> that taking </w:t>
      </w:r>
      <w:r w:rsidR="001E2A31" w:rsidRPr="00A74693">
        <w:rPr>
          <w:rFonts w:ascii="Calibri" w:hAnsi="Calibri"/>
        </w:rPr>
        <w:t xml:space="preserve">a </w:t>
      </w:r>
      <w:r w:rsidR="00525C58" w:rsidRPr="00A74693">
        <w:rPr>
          <w:rFonts w:ascii="Calibri" w:hAnsi="Calibri"/>
        </w:rPr>
        <w:t>broader, systems approach appropriately reflect</w:t>
      </w:r>
      <w:r w:rsidR="001E2A31" w:rsidRPr="00A74693">
        <w:rPr>
          <w:rFonts w:ascii="Calibri" w:hAnsi="Calibri"/>
        </w:rPr>
        <w:t>ed</w:t>
      </w:r>
      <w:r w:rsidR="00525C58" w:rsidRPr="00A74693">
        <w:rPr>
          <w:rFonts w:ascii="Calibri" w:hAnsi="Calibri"/>
        </w:rPr>
        <w:t xml:space="preserve"> t</w:t>
      </w:r>
      <w:r w:rsidR="00B27E70" w:rsidRPr="00A74693">
        <w:rPr>
          <w:rFonts w:ascii="Calibri" w:hAnsi="Calibri"/>
        </w:rPr>
        <w:t>he complexity of the farmers’ situation</w:t>
      </w:r>
      <w:r w:rsidR="001E2A31" w:rsidRPr="00A74693">
        <w:rPr>
          <w:rFonts w:ascii="Calibri" w:hAnsi="Calibri"/>
        </w:rPr>
        <w:t xml:space="preserve"> and needs</w:t>
      </w:r>
      <w:r w:rsidR="00525C58" w:rsidRPr="00A74693">
        <w:rPr>
          <w:rFonts w:ascii="Calibri" w:hAnsi="Calibri"/>
        </w:rPr>
        <w:t xml:space="preserve">, </w:t>
      </w:r>
      <w:r w:rsidR="007F6223" w:rsidRPr="00A74693">
        <w:rPr>
          <w:rFonts w:ascii="Calibri" w:hAnsi="Calibri"/>
        </w:rPr>
        <w:t xml:space="preserve">the Phase II review also noted how </w:t>
      </w:r>
      <w:r w:rsidR="001E2A31" w:rsidRPr="00A74693">
        <w:rPr>
          <w:rFonts w:ascii="Calibri" w:hAnsi="Calibri"/>
        </w:rPr>
        <w:t>it</w:t>
      </w:r>
      <w:r w:rsidR="00525C58" w:rsidRPr="00A74693">
        <w:rPr>
          <w:rFonts w:ascii="Calibri" w:hAnsi="Calibri"/>
        </w:rPr>
        <w:t xml:space="preserve"> also c</w:t>
      </w:r>
      <w:r w:rsidR="001E2A31" w:rsidRPr="00A74693">
        <w:rPr>
          <w:rFonts w:ascii="Calibri" w:hAnsi="Calibri"/>
        </w:rPr>
        <w:t>ould be m</w:t>
      </w:r>
      <w:r w:rsidR="00525C58" w:rsidRPr="00A74693">
        <w:rPr>
          <w:rFonts w:ascii="Calibri" w:hAnsi="Calibri"/>
        </w:rPr>
        <w:t xml:space="preserve">uch more </w:t>
      </w:r>
      <w:r w:rsidR="00B27E70" w:rsidRPr="00A74693">
        <w:rPr>
          <w:rFonts w:ascii="Calibri" w:hAnsi="Calibri"/>
        </w:rPr>
        <w:t xml:space="preserve">costly and time consuming </w:t>
      </w:r>
      <w:r w:rsidR="00525C58" w:rsidRPr="00A74693">
        <w:rPr>
          <w:rFonts w:ascii="Calibri" w:hAnsi="Calibri"/>
        </w:rPr>
        <w:t xml:space="preserve">than focusing </w:t>
      </w:r>
      <w:r w:rsidR="001E2A31" w:rsidRPr="00A74693">
        <w:rPr>
          <w:rFonts w:ascii="Calibri" w:hAnsi="Calibri"/>
        </w:rPr>
        <w:t xml:space="preserve">simply </w:t>
      </w:r>
      <w:r w:rsidR="00525C58" w:rsidRPr="00A74693">
        <w:rPr>
          <w:rFonts w:ascii="Calibri" w:hAnsi="Calibri"/>
        </w:rPr>
        <w:t xml:space="preserve">on the knowledge and skills of </w:t>
      </w:r>
      <w:r w:rsidR="001E2A31" w:rsidRPr="00A74693">
        <w:rPr>
          <w:rFonts w:ascii="Calibri" w:hAnsi="Calibri"/>
        </w:rPr>
        <w:t xml:space="preserve">a small groups of </w:t>
      </w:r>
      <w:r w:rsidR="00525C58" w:rsidRPr="00A74693">
        <w:rPr>
          <w:rFonts w:ascii="Calibri" w:hAnsi="Calibri"/>
        </w:rPr>
        <w:t xml:space="preserve">farmers as well as the capability of </w:t>
      </w:r>
      <w:r w:rsidRPr="00A74693">
        <w:rPr>
          <w:rFonts w:ascii="Calibri" w:hAnsi="Calibri"/>
        </w:rPr>
        <w:t xml:space="preserve">one or several </w:t>
      </w:r>
      <w:r w:rsidR="00525C58" w:rsidRPr="00A74693">
        <w:rPr>
          <w:rFonts w:ascii="Calibri" w:hAnsi="Calibri"/>
        </w:rPr>
        <w:t>unit</w:t>
      </w:r>
      <w:r w:rsidRPr="00A74693">
        <w:rPr>
          <w:rFonts w:ascii="Calibri" w:hAnsi="Calibri"/>
        </w:rPr>
        <w:t>s</w:t>
      </w:r>
      <w:r w:rsidR="00525C58" w:rsidRPr="00A74693">
        <w:rPr>
          <w:rFonts w:ascii="Calibri" w:hAnsi="Calibri"/>
        </w:rPr>
        <w:t xml:space="preserve"> such as PPD. </w:t>
      </w:r>
      <w:r w:rsidR="001E2A31" w:rsidRPr="00A74693">
        <w:rPr>
          <w:rFonts w:ascii="Calibri" w:hAnsi="Calibri"/>
        </w:rPr>
        <w:t xml:space="preserve">Striking a balance between simplicity/manageability and </w:t>
      </w:r>
      <w:r w:rsidR="007F6223" w:rsidRPr="00A74693">
        <w:rPr>
          <w:rFonts w:ascii="Calibri" w:hAnsi="Calibri"/>
        </w:rPr>
        <w:t xml:space="preserve">complexity has thus been a challenge the project has faced. </w:t>
      </w:r>
      <w:r w:rsidRPr="00A74693">
        <w:rPr>
          <w:rFonts w:ascii="Calibri" w:hAnsi="Calibri"/>
        </w:rPr>
        <w:t xml:space="preserve">This </w:t>
      </w:r>
      <w:r w:rsidR="00525C58" w:rsidRPr="00A74693">
        <w:rPr>
          <w:rFonts w:ascii="Calibri" w:hAnsi="Calibri"/>
        </w:rPr>
        <w:t xml:space="preserve">reflects the </w:t>
      </w:r>
      <w:r w:rsidR="007F6223" w:rsidRPr="00A74693">
        <w:rPr>
          <w:rFonts w:ascii="Calibri" w:hAnsi="Calibri"/>
        </w:rPr>
        <w:t xml:space="preserve">inherent </w:t>
      </w:r>
      <w:r w:rsidR="00525C58" w:rsidRPr="00A74693">
        <w:rPr>
          <w:rFonts w:ascii="Calibri" w:hAnsi="Calibri"/>
        </w:rPr>
        <w:t xml:space="preserve">tensions </w:t>
      </w:r>
      <w:r w:rsidR="007F6223" w:rsidRPr="00A74693">
        <w:rPr>
          <w:rFonts w:ascii="Calibri" w:hAnsi="Calibri"/>
        </w:rPr>
        <w:t xml:space="preserve">in addressing a </w:t>
      </w:r>
      <w:r w:rsidRPr="00A74693">
        <w:rPr>
          <w:rFonts w:ascii="Calibri" w:hAnsi="Calibri"/>
        </w:rPr>
        <w:t xml:space="preserve">complex </w:t>
      </w:r>
      <w:r w:rsidR="00525C58" w:rsidRPr="00A74693">
        <w:rPr>
          <w:rFonts w:ascii="Calibri" w:hAnsi="Calibri"/>
        </w:rPr>
        <w:t>development challenge</w:t>
      </w:r>
      <w:r w:rsidR="007F6223" w:rsidRPr="00A74693">
        <w:rPr>
          <w:rFonts w:ascii="Calibri" w:hAnsi="Calibri"/>
        </w:rPr>
        <w:t>,</w:t>
      </w:r>
      <w:r w:rsidR="00525C58" w:rsidRPr="00A74693">
        <w:rPr>
          <w:rFonts w:ascii="Calibri" w:hAnsi="Calibri"/>
        </w:rPr>
        <w:t xml:space="preserve"> with multiple systems dimensions</w:t>
      </w:r>
      <w:r w:rsidR="007F6223" w:rsidRPr="00A74693">
        <w:rPr>
          <w:rFonts w:ascii="Calibri" w:hAnsi="Calibri"/>
        </w:rPr>
        <w:t xml:space="preserve">, in a </w:t>
      </w:r>
      <w:proofErr w:type="spellStart"/>
      <w:r w:rsidR="007F6223" w:rsidRPr="00A74693">
        <w:rPr>
          <w:rFonts w:ascii="Calibri" w:hAnsi="Calibri"/>
        </w:rPr>
        <w:t>projectized</w:t>
      </w:r>
      <w:proofErr w:type="spellEnd"/>
      <w:r w:rsidR="007F6223" w:rsidRPr="00A74693">
        <w:rPr>
          <w:rFonts w:ascii="Calibri" w:hAnsi="Calibri"/>
        </w:rPr>
        <w:t xml:space="preserve"> format. P</w:t>
      </w:r>
      <w:r w:rsidRPr="00A74693">
        <w:rPr>
          <w:rFonts w:ascii="Calibri" w:hAnsi="Calibri"/>
        </w:rPr>
        <w:t xml:space="preserve">art of the response to this challenge was collaborating with other projects focusing on similar issues </w:t>
      </w:r>
      <w:r w:rsidR="007F6223" w:rsidRPr="00A74693">
        <w:rPr>
          <w:rFonts w:ascii="Calibri" w:hAnsi="Calibri"/>
        </w:rPr>
        <w:t xml:space="preserve">while </w:t>
      </w:r>
      <w:r w:rsidRPr="00A74693">
        <w:rPr>
          <w:rFonts w:ascii="Calibri" w:hAnsi="Calibri"/>
        </w:rPr>
        <w:t xml:space="preserve">trying to be strategic about key elements that would enhance prospects for sustainability of IPM </w:t>
      </w:r>
      <w:r w:rsidR="007F6223" w:rsidRPr="00A74693">
        <w:rPr>
          <w:rFonts w:ascii="Calibri" w:hAnsi="Calibri"/>
        </w:rPr>
        <w:t>advances</w:t>
      </w:r>
      <w:r w:rsidRPr="00A74693">
        <w:rPr>
          <w:rFonts w:ascii="Calibri" w:hAnsi="Calibri"/>
        </w:rPr>
        <w:t xml:space="preserve">. </w:t>
      </w:r>
    </w:p>
    <w:p w14:paraId="6FF3DCD2" w14:textId="77777777" w:rsidR="00856AF5" w:rsidRPr="00A74693" w:rsidRDefault="00856AF5" w:rsidP="00856AF5">
      <w:pPr>
        <w:pStyle w:val="ListParagraph"/>
        <w:rPr>
          <w:rFonts w:ascii="Calibri" w:hAnsi="Calibri"/>
        </w:rPr>
      </w:pPr>
    </w:p>
    <w:p w14:paraId="39044C00" w14:textId="7B4F693A" w:rsidR="007320D3" w:rsidRPr="00F84711" w:rsidRDefault="008659D1" w:rsidP="00E33F27">
      <w:pPr>
        <w:pStyle w:val="ListParagraph"/>
        <w:widowControl w:val="0"/>
        <w:numPr>
          <w:ilvl w:val="0"/>
          <w:numId w:val="31"/>
        </w:numPr>
        <w:autoSpaceDE w:val="0"/>
        <w:autoSpaceDN w:val="0"/>
        <w:adjustRightInd w:val="0"/>
        <w:spacing w:before="120"/>
        <w:jc w:val="both"/>
        <w:rPr>
          <w:rFonts w:asciiTheme="majorHAnsi" w:hAnsiTheme="majorHAnsi"/>
        </w:rPr>
      </w:pPr>
      <w:r w:rsidRPr="00A74693">
        <w:rPr>
          <w:rFonts w:ascii="Calibri" w:hAnsi="Calibri"/>
          <w:b/>
          <w:i/>
        </w:rPr>
        <w:t xml:space="preserve">Mix of hard and soft </w:t>
      </w:r>
      <w:r w:rsidR="00856AF5" w:rsidRPr="00A74693">
        <w:rPr>
          <w:rFonts w:ascii="Calibri" w:hAnsi="Calibri"/>
          <w:b/>
          <w:i/>
        </w:rPr>
        <w:t>capacit</w:t>
      </w:r>
      <w:r w:rsidR="003A4275" w:rsidRPr="00A74693">
        <w:rPr>
          <w:rFonts w:ascii="Calibri" w:hAnsi="Calibri"/>
          <w:b/>
          <w:i/>
        </w:rPr>
        <w:t>ies</w:t>
      </w:r>
      <w:r w:rsidR="00856AF5" w:rsidRPr="00A74693">
        <w:rPr>
          <w:rFonts w:ascii="Calibri" w:hAnsi="Calibri"/>
        </w:rPr>
        <w:t xml:space="preserve"> – </w:t>
      </w:r>
      <w:r w:rsidRPr="00A74693">
        <w:rPr>
          <w:rFonts w:ascii="Calibri" w:hAnsi="Calibri"/>
        </w:rPr>
        <w:t>Hard capacities refer to individual skills</w:t>
      </w:r>
      <w:r w:rsidR="00E30268" w:rsidRPr="00A74693">
        <w:rPr>
          <w:rFonts w:ascii="Calibri" w:hAnsi="Calibri"/>
        </w:rPr>
        <w:t xml:space="preserve"> or competencies</w:t>
      </w:r>
      <w:r w:rsidRPr="00A74693">
        <w:rPr>
          <w:rFonts w:ascii="Calibri" w:hAnsi="Calibri"/>
        </w:rPr>
        <w:t xml:space="preserve">, e.g. financial planning, environmental management, or </w:t>
      </w:r>
      <w:r w:rsidR="00E30268" w:rsidRPr="00A74693">
        <w:rPr>
          <w:rFonts w:ascii="Calibri" w:hAnsi="Calibri"/>
        </w:rPr>
        <w:t xml:space="preserve">the capabilities of </w:t>
      </w:r>
      <w:r w:rsidRPr="00A74693">
        <w:rPr>
          <w:rFonts w:ascii="Calibri" w:hAnsi="Calibri"/>
        </w:rPr>
        <w:t>organization</w:t>
      </w:r>
      <w:r w:rsidR="00F6358E" w:rsidRPr="00A74693">
        <w:rPr>
          <w:rFonts w:ascii="Calibri" w:hAnsi="Calibri"/>
        </w:rPr>
        <w:t>s</w:t>
      </w:r>
      <w:r w:rsidRPr="00A74693">
        <w:rPr>
          <w:rFonts w:ascii="Calibri" w:hAnsi="Calibri"/>
        </w:rPr>
        <w:t xml:space="preserve"> o</w:t>
      </w:r>
      <w:r w:rsidR="00E30268" w:rsidRPr="00A74693">
        <w:rPr>
          <w:rFonts w:ascii="Calibri" w:hAnsi="Calibri"/>
        </w:rPr>
        <w:t>r</w:t>
      </w:r>
      <w:r w:rsidRPr="00A74693">
        <w:rPr>
          <w:rFonts w:ascii="Calibri" w:hAnsi="Calibri"/>
        </w:rPr>
        <w:t xml:space="preserve"> mechanisms, </w:t>
      </w:r>
      <w:r w:rsidRPr="00A74693">
        <w:rPr>
          <w:rFonts w:ascii="Calibri" w:hAnsi="Calibri"/>
        </w:rPr>
        <w:lastRenderedPageBreak/>
        <w:t xml:space="preserve">e.g. the </w:t>
      </w:r>
      <w:r w:rsidR="00E30268" w:rsidRPr="00A74693">
        <w:rPr>
          <w:rFonts w:ascii="Calibri" w:hAnsi="Calibri"/>
        </w:rPr>
        <w:t>c</w:t>
      </w:r>
      <w:r w:rsidRPr="00A74693">
        <w:rPr>
          <w:rFonts w:ascii="Calibri" w:hAnsi="Calibri"/>
        </w:rPr>
        <w:t>a</w:t>
      </w:r>
      <w:r w:rsidR="00E30268" w:rsidRPr="00A74693">
        <w:rPr>
          <w:rFonts w:ascii="Calibri" w:hAnsi="Calibri"/>
        </w:rPr>
        <w:t>pa</w:t>
      </w:r>
      <w:r w:rsidRPr="00A74693">
        <w:rPr>
          <w:rFonts w:ascii="Calibri" w:hAnsi="Calibri"/>
        </w:rPr>
        <w:t xml:space="preserve">bility of a coordinating unit </w:t>
      </w:r>
      <w:r w:rsidR="00BF5B40" w:rsidRPr="00A74693">
        <w:rPr>
          <w:rFonts w:ascii="Calibri" w:hAnsi="Calibri"/>
        </w:rPr>
        <w:t xml:space="preserve">such as PPD </w:t>
      </w:r>
      <w:r w:rsidRPr="00A74693">
        <w:rPr>
          <w:rFonts w:ascii="Calibri" w:hAnsi="Calibri"/>
        </w:rPr>
        <w:t>to exercise its mandate. S</w:t>
      </w:r>
      <w:r w:rsidR="003A4275" w:rsidRPr="00A74693">
        <w:rPr>
          <w:rFonts w:ascii="Calibri" w:hAnsi="Calibri"/>
        </w:rPr>
        <w:t xml:space="preserve">oft capacities </w:t>
      </w:r>
      <w:r w:rsidR="00856AF5" w:rsidRPr="00A74693">
        <w:rPr>
          <w:rFonts w:ascii="Calibri" w:hAnsi="Calibri"/>
        </w:rPr>
        <w:t>refer to factors such as legitimacy, trust, motivations</w:t>
      </w:r>
      <w:r w:rsidRPr="00A74693">
        <w:rPr>
          <w:rFonts w:ascii="Calibri" w:hAnsi="Calibri"/>
        </w:rPr>
        <w:t>, shared values, commitment</w:t>
      </w:r>
      <w:r w:rsidR="00856AF5" w:rsidRPr="00A74693">
        <w:rPr>
          <w:rFonts w:ascii="Calibri" w:hAnsi="Calibri"/>
        </w:rPr>
        <w:t xml:space="preserve"> and leadership that are often critical to success. </w:t>
      </w:r>
      <w:r w:rsidR="00E30268" w:rsidRPr="00A74693">
        <w:rPr>
          <w:rFonts w:ascii="Calibri" w:hAnsi="Calibri"/>
        </w:rPr>
        <w:t xml:space="preserve">The latter can also include capability to network, collaborate, network or adapt to </w:t>
      </w:r>
      <w:r w:rsidR="0023111B" w:rsidRPr="00A74693">
        <w:rPr>
          <w:rFonts w:ascii="Calibri" w:hAnsi="Calibri"/>
        </w:rPr>
        <w:t xml:space="preserve">complex or </w:t>
      </w:r>
      <w:r w:rsidR="00E30268" w:rsidRPr="00A74693">
        <w:rPr>
          <w:rFonts w:ascii="Calibri" w:hAnsi="Calibri"/>
        </w:rPr>
        <w:t>quickly changing circumstances. In the cas</w:t>
      </w:r>
      <w:r w:rsidR="00856AF5" w:rsidRPr="00A74693">
        <w:rPr>
          <w:rFonts w:ascii="Calibri" w:hAnsi="Calibri"/>
        </w:rPr>
        <w:t xml:space="preserve">e of the IPM programme, </w:t>
      </w:r>
      <w:r w:rsidR="0023111B" w:rsidRPr="00A74693">
        <w:rPr>
          <w:rFonts w:ascii="Calibri" w:hAnsi="Calibri"/>
        </w:rPr>
        <w:t xml:space="preserve">the log frame reflects the emphasis on hard capacities, e.g. farmers skills, capacity of PPD, district level officers </w:t>
      </w:r>
      <w:r w:rsidR="00F6358E" w:rsidRPr="00A74693">
        <w:rPr>
          <w:rFonts w:ascii="Calibri" w:hAnsi="Calibri"/>
        </w:rPr>
        <w:t>etc. While there was no apparent explicit emphasis on soft capacities, the Phase II review noted how “success</w:t>
      </w:r>
      <w:r w:rsidR="00A56D59" w:rsidRPr="00A74693">
        <w:rPr>
          <w:rFonts w:ascii="Calibri" w:hAnsi="Calibri"/>
        </w:rPr>
        <w:t>ful adoption of IPM depend</w:t>
      </w:r>
      <w:r w:rsidR="00F6358E" w:rsidRPr="00A74693">
        <w:rPr>
          <w:rFonts w:ascii="Calibri" w:hAnsi="Calibri"/>
        </w:rPr>
        <w:t>(</w:t>
      </w:r>
      <w:proofErr w:type="spellStart"/>
      <w:r w:rsidR="00F6358E" w:rsidRPr="00A74693">
        <w:rPr>
          <w:rFonts w:ascii="Calibri" w:hAnsi="Calibri"/>
        </w:rPr>
        <w:t>ed</w:t>
      </w:r>
      <w:proofErr w:type="spellEnd"/>
      <w:r w:rsidR="00F6358E" w:rsidRPr="00A74693">
        <w:rPr>
          <w:rFonts w:ascii="Calibri" w:hAnsi="Calibri"/>
        </w:rPr>
        <w:t>)</w:t>
      </w:r>
      <w:r w:rsidR="00A56D59" w:rsidRPr="00A74693">
        <w:rPr>
          <w:rFonts w:ascii="Calibri" w:hAnsi="Calibri"/>
        </w:rPr>
        <w:t xml:space="preserve"> on a range of personal and social factors, such as self-confidence by farmers to step forward and express their needs, courage to get involved in groups with diverse individuals, marketing skills to sell IPM products, organisational skills, bookkeeping skills, etc. The IPM programme has, therefore, expanded its scope to assist farmers with all these issues.</w:t>
      </w:r>
      <w:r w:rsidR="00F6358E" w:rsidRPr="00A74693">
        <w:rPr>
          <w:rFonts w:ascii="Calibri" w:hAnsi="Calibri"/>
        </w:rPr>
        <w:t>”</w:t>
      </w:r>
      <w:r w:rsidR="00A56D59" w:rsidRPr="00A74693">
        <w:rPr>
          <w:rFonts w:ascii="Calibri" w:hAnsi="Calibri"/>
        </w:rPr>
        <w:t xml:space="preserve"> </w:t>
      </w:r>
      <w:r w:rsidR="00F6358E" w:rsidRPr="00A74693">
        <w:rPr>
          <w:rFonts w:ascii="Calibri" w:hAnsi="Calibri"/>
        </w:rPr>
        <w:t>This shows an openness to learning and adaptation by the programme team, including a responsiveness to the importance of soft capacity issues which were not part of the programme’s log frame</w:t>
      </w:r>
      <w:r w:rsidR="00F6358E" w:rsidRPr="0089730A">
        <w:rPr>
          <w:rFonts w:asciiTheme="majorHAnsi" w:hAnsiTheme="majorHAnsi"/>
        </w:rPr>
        <w:t>.</w:t>
      </w:r>
    </w:p>
    <w:p w14:paraId="41D1886F" w14:textId="58BB503F" w:rsidR="0089730A" w:rsidRPr="00A74693" w:rsidRDefault="0089730A" w:rsidP="00F84711">
      <w:pPr>
        <w:pStyle w:val="Heading1"/>
      </w:pPr>
      <w:bookmarkStart w:id="36" w:name="_Toc433540805"/>
      <w:r w:rsidRPr="00F84711">
        <w:t>Conclusions</w:t>
      </w:r>
      <w:bookmarkEnd w:id="36"/>
    </w:p>
    <w:p w14:paraId="5198CACE" w14:textId="77777777" w:rsidR="00566379" w:rsidRPr="00A74693" w:rsidRDefault="00566379" w:rsidP="00566379">
      <w:pPr>
        <w:rPr>
          <w:rFonts w:asciiTheme="majorHAnsi" w:hAnsiTheme="majorHAnsi"/>
        </w:rPr>
      </w:pPr>
    </w:p>
    <w:p w14:paraId="0A159656" w14:textId="15741A0D" w:rsidR="00062BE6" w:rsidRPr="00A74693" w:rsidRDefault="001E2B8A" w:rsidP="00062BE6">
      <w:pPr>
        <w:jc w:val="both"/>
        <w:rPr>
          <w:rFonts w:asciiTheme="majorHAnsi" w:hAnsiTheme="majorHAnsi"/>
        </w:rPr>
      </w:pPr>
      <w:r w:rsidRPr="00A74693">
        <w:rPr>
          <w:rFonts w:asciiTheme="majorHAnsi" w:hAnsiTheme="majorHAnsi"/>
        </w:rPr>
        <w:t xml:space="preserve">This intervention was clearly relevant </w:t>
      </w:r>
      <w:r w:rsidR="00F4795C" w:rsidRPr="00A74693">
        <w:rPr>
          <w:rFonts w:asciiTheme="majorHAnsi" w:hAnsiTheme="majorHAnsi"/>
        </w:rPr>
        <w:t xml:space="preserve">to the priorities of the </w:t>
      </w:r>
      <w:proofErr w:type="spellStart"/>
      <w:r w:rsidR="00F4795C" w:rsidRPr="00A74693">
        <w:rPr>
          <w:rFonts w:asciiTheme="majorHAnsi" w:hAnsiTheme="majorHAnsi"/>
        </w:rPr>
        <w:t>GoN</w:t>
      </w:r>
      <w:proofErr w:type="spellEnd"/>
      <w:r w:rsidR="00F4795C" w:rsidRPr="00A74693">
        <w:rPr>
          <w:rFonts w:asciiTheme="majorHAnsi" w:hAnsiTheme="majorHAnsi"/>
        </w:rPr>
        <w:t xml:space="preserve"> </w:t>
      </w:r>
      <w:r w:rsidRPr="00A74693">
        <w:rPr>
          <w:rFonts w:asciiTheme="majorHAnsi" w:hAnsiTheme="majorHAnsi"/>
        </w:rPr>
        <w:t>a</w:t>
      </w:r>
      <w:r w:rsidR="00F4795C" w:rsidRPr="00A74693">
        <w:rPr>
          <w:rFonts w:asciiTheme="majorHAnsi" w:hAnsiTheme="majorHAnsi"/>
        </w:rPr>
        <w:t>nd responded to capacity</w:t>
      </w:r>
      <w:r w:rsidRPr="00A74693">
        <w:rPr>
          <w:rFonts w:asciiTheme="majorHAnsi" w:hAnsiTheme="majorHAnsi"/>
        </w:rPr>
        <w:t xml:space="preserve"> constraints</w:t>
      </w:r>
      <w:r w:rsidR="00F4795C" w:rsidRPr="00A74693">
        <w:rPr>
          <w:rFonts w:asciiTheme="majorHAnsi" w:hAnsiTheme="majorHAnsi"/>
        </w:rPr>
        <w:t xml:space="preserve"> and shortcomings </w:t>
      </w:r>
      <w:r w:rsidR="00B317D6">
        <w:rPr>
          <w:rFonts w:asciiTheme="majorHAnsi" w:hAnsiTheme="majorHAnsi"/>
        </w:rPr>
        <w:t xml:space="preserve">relating to </w:t>
      </w:r>
      <w:r w:rsidR="00F4795C" w:rsidRPr="00A74693">
        <w:rPr>
          <w:rFonts w:asciiTheme="majorHAnsi" w:hAnsiTheme="majorHAnsi"/>
        </w:rPr>
        <w:t>IPM in Nepal</w:t>
      </w:r>
      <w:r w:rsidR="007D48BF" w:rsidRPr="00A74693">
        <w:rPr>
          <w:rFonts w:asciiTheme="majorHAnsi" w:hAnsiTheme="majorHAnsi"/>
        </w:rPr>
        <w:t xml:space="preserve">. </w:t>
      </w:r>
      <w:r w:rsidR="00F4795C" w:rsidRPr="00A74693">
        <w:rPr>
          <w:rFonts w:asciiTheme="majorHAnsi" w:hAnsiTheme="majorHAnsi"/>
        </w:rPr>
        <w:t>Despite a context of conflict</w:t>
      </w:r>
      <w:r w:rsidR="0008330C" w:rsidRPr="00A74693">
        <w:rPr>
          <w:rFonts w:asciiTheme="majorHAnsi" w:hAnsiTheme="majorHAnsi"/>
        </w:rPr>
        <w:t xml:space="preserve"> and </w:t>
      </w:r>
      <w:r w:rsidR="003D5B53" w:rsidRPr="00A74693">
        <w:rPr>
          <w:rFonts w:asciiTheme="majorHAnsi" w:hAnsiTheme="majorHAnsi"/>
        </w:rPr>
        <w:t>political uncertainty</w:t>
      </w:r>
      <w:r w:rsidR="00F4795C" w:rsidRPr="00A74693">
        <w:rPr>
          <w:rFonts w:asciiTheme="majorHAnsi" w:hAnsiTheme="majorHAnsi"/>
        </w:rPr>
        <w:t>, t</w:t>
      </w:r>
      <w:r w:rsidR="007D48BF" w:rsidRPr="00A74693">
        <w:rPr>
          <w:rFonts w:asciiTheme="majorHAnsi" w:hAnsiTheme="majorHAnsi"/>
        </w:rPr>
        <w:t>his</w:t>
      </w:r>
      <w:r w:rsidR="00F4795C" w:rsidRPr="00A74693">
        <w:rPr>
          <w:rFonts w:asciiTheme="majorHAnsi" w:hAnsiTheme="majorHAnsi"/>
        </w:rPr>
        <w:t xml:space="preserve"> complex intervention </w:t>
      </w:r>
      <w:r w:rsidR="0008330C" w:rsidRPr="00A74693">
        <w:rPr>
          <w:rFonts w:asciiTheme="majorHAnsi" w:hAnsiTheme="majorHAnsi"/>
        </w:rPr>
        <w:t xml:space="preserve">achieved real successes. </w:t>
      </w:r>
      <w:r w:rsidR="007D48BF" w:rsidRPr="00A74693">
        <w:rPr>
          <w:rFonts w:asciiTheme="majorHAnsi" w:hAnsiTheme="majorHAnsi"/>
        </w:rPr>
        <w:t xml:space="preserve">The intervention was sensitive to </w:t>
      </w:r>
      <w:r w:rsidR="0008330C" w:rsidRPr="00A74693">
        <w:rPr>
          <w:rFonts w:asciiTheme="majorHAnsi" w:hAnsiTheme="majorHAnsi"/>
        </w:rPr>
        <w:t xml:space="preserve">contextual </w:t>
      </w:r>
      <w:r w:rsidR="007D48BF" w:rsidRPr="00A74693">
        <w:rPr>
          <w:rFonts w:asciiTheme="majorHAnsi" w:hAnsiTheme="majorHAnsi"/>
        </w:rPr>
        <w:t xml:space="preserve">dynamics but also managed to empower ultimate beneficiaries and in </w:t>
      </w:r>
      <w:r w:rsidR="00062BE6" w:rsidRPr="00A74693">
        <w:rPr>
          <w:rFonts w:asciiTheme="majorHAnsi" w:hAnsiTheme="majorHAnsi"/>
        </w:rPr>
        <w:t>the process enhance</w:t>
      </w:r>
      <w:r w:rsidR="007D48BF" w:rsidRPr="00A74693">
        <w:rPr>
          <w:rFonts w:asciiTheme="majorHAnsi" w:hAnsiTheme="majorHAnsi"/>
        </w:rPr>
        <w:t xml:space="preserve"> </w:t>
      </w:r>
      <w:r w:rsidR="00014905">
        <w:rPr>
          <w:rFonts w:asciiTheme="majorHAnsi" w:hAnsiTheme="majorHAnsi"/>
        </w:rPr>
        <w:t xml:space="preserve">capacity and </w:t>
      </w:r>
      <w:r w:rsidR="007D48BF" w:rsidRPr="00A74693">
        <w:rPr>
          <w:rFonts w:asciiTheme="majorHAnsi" w:hAnsiTheme="majorHAnsi"/>
        </w:rPr>
        <w:t xml:space="preserve">accountability at various levels of government. </w:t>
      </w:r>
      <w:r w:rsidR="00062BE6" w:rsidRPr="00A74693">
        <w:rPr>
          <w:rFonts w:asciiTheme="majorHAnsi" w:hAnsiTheme="majorHAnsi"/>
        </w:rPr>
        <w:t>In addition, the intervention displayed the ability to respond to recommendations and evolve</w:t>
      </w:r>
      <w:r w:rsidR="0008330C" w:rsidRPr="00A74693">
        <w:rPr>
          <w:rFonts w:asciiTheme="majorHAnsi" w:hAnsiTheme="majorHAnsi"/>
        </w:rPr>
        <w:t xml:space="preserve"> throughout the lifespan of the project</w:t>
      </w:r>
      <w:r w:rsidR="00F4795C" w:rsidRPr="00A74693">
        <w:rPr>
          <w:rFonts w:asciiTheme="majorHAnsi" w:hAnsiTheme="majorHAnsi"/>
        </w:rPr>
        <w:t xml:space="preserve">. The midterm review of </w:t>
      </w:r>
      <w:r w:rsidR="00133AD5">
        <w:rPr>
          <w:rFonts w:asciiTheme="majorHAnsi" w:hAnsiTheme="majorHAnsi"/>
        </w:rPr>
        <w:t>P</w:t>
      </w:r>
      <w:r w:rsidR="00062BE6" w:rsidRPr="00A74693">
        <w:rPr>
          <w:rFonts w:asciiTheme="majorHAnsi" w:hAnsiTheme="majorHAnsi"/>
        </w:rPr>
        <w:t xml:space="preserve">hase </w:t>
      </w:r>
      <w:r w:rsidR="00F4795C" w:rsidRPr="00A74693">
        <w:rPr>
          <w:rFonts w:asciiTheme="majorHAnsi" w:hAnsiTheme="majorHAnsi"/>
        </w:rPr>
        <w:t xml:space="preserve">II </w:t>
      </w:r>
      <w:r w:rsidR="00062BE6" w:rsidRPr="00A74693">
        <w:rPr>
          <w:rFonts w:asciiTheme="majorHAnsi" w:hAnsiTheme="majorHAnsi"/>
        </w:rPr>
        <w:t>show</w:t>
      </w:r>
      <w:r w:rsidR="00133AD5">
        <w:rPr>
          <w:rFonts w:asciiTheme="majorHAnsi" w:hAnsiTheme="majorHAnsi"/>
        </w:rPr>
        <w:t>ed</w:t>
      </w:r>
      <w:r w:rsidR="00062BE6" w:rsidRPr="00A74693">
        <w:rPr>
          <w:rFonts w:asciiTheme="majorHAnsi" w:hAnsiTheme="majorHAnsi"/>
        </w:rPr>
        <w:t xml:space="preserve"> a </w:t>
      </w:r>
      <w:r w:rsidR="00133AD5">
        <w:rPr>
          <w:rFonts w:asciiTheme="majorHAnsi" w:hAnsiTheme="majorHAnsi"/>
        </w:rPr>
        <w:t xml:space="preserve">high level </w:t>
      </w:r>
      <w:r w:rsidR="00062BE6" w:rsidRPr="00A74693">
        <w:rPr>
          <w:rFonts w:asciiTheme="majorHAnsi" w:hAnsiTheme="majorHAnsi"/>
        </w:rPr>
        <w:t xml:space="preserve">of responsiveness </w:t>
      </w:r>
      <w:r w:rsidR="00133AD5">
        <w:rPr>
          <w:rFonts w:asciiTheme="majorHAnsi" w:hAnsiTheme="majorHAnsi"/>
        </w:rPr>
        <w:t>to</w:t>
      </w:r>
      <w:r w:rsidR="00062BE6" w:rsidRPr="00A74693">
        <w:rPr>
          <w:rFonts w:asciiTheme="majorHAnsi" w:hAnsiTheme="majorHAnsi"/>
        </w:rPr>
        <w:t xml:space="preserve"> recommendations</w:t>
      </w:r>
      <w:r w:rsidR="00F4795C" w:rsidRPr="00A74693">
        <w:rPr>
          <w:rFonts w:asciiTheme="majorHAnsi" w:hAnsiTheme="majorHAnsi"/>
        </w:rPr>
        <w:t xml:space="preserve"> from previous reviews</w:t>
      </w:r>
      <w:r w:rsidR="00062BE6" w:rsidRPr="00A74693">
        <w:rPr>
          <w:rFonts w:asciiTheme="majorHAnsi" w:hAnsiTheme="majorHAnsi"/>
        </w:rPr>
        <w:t xml:space="preserve">. </w:t>
      </w:r>
      <w:r w:rsidR="00E56FD3">
        <w:rPr>
          <w:rFonts w:asciiTheme="majorHAnsi" w:hAnsiTheme="majorHAnsi"/>
        </w:rPr>
        <w:t xml:space="preserve">In that spirit, </w:t>
      </w:r>
      <w:r w:rsidR="003D5B53" w:rsidRPr="00A74693">
        <w:rPr>
          <w:rFonts w:asciiTheme="majorHAnsi" w:hAnsiTheme="majorHAnsi"/>
        </w:rPr>
        <w:t>Phase II</w:t>
      </w:r>
      <w:r w:rsidR="00062BE6" w:rsidRPr="00A74693">
        <w:rPr>
          <w:rFonts w:asciiTheme="majorHAnsi" w:hAnsiTheme="majorHAnsi"/>
        </w:rPr>
        <w:t xml:space="preserve"> built on the objectives of Phase </w:t>
      </w:r>
      <w:r w:rsidR="00B317D6">
        <w:rPr>
          <w:rFonts w:asciiTheme="majorHAnsi" w:hAnsiTheme="majorHAnsi"/>
        </w:rPr>
        <w:t>I</w:t>
      </w:r>
      <w:r w:rsidR="00062BE6" w:rsidRPr="00A74693">
        <w:rPr>
          <w:rFonts w:asciiTheme="majorHAnsi" w:hAnsiTheme="majorHAnsi"/>
        </w:rPr>
        <w:t xml:space="preserve"> </w:t>
      </w:r>
      <w:r w:rsidR="00133AD5">
        <w:rPr>
          <w:rFonts w:asciiTheme="majorHAnsi" w:hAnsiTheme="majorHAnsi"/>
        </w:rPr>
        <w:t xml:space="preserve">while </w:t>
      </w:r>
      <w:r w:rsidR="00062BE6" w:rsidRPr="00A74693">
        <w:rPr>
          <w:rFonts w:asciiTheme="majorHAnsi" w:hAnsiTheme="majorHAnsi"/>
        </w:rPr>
        <w:t>focus</w:t>
      </w:r>
      <w:r w:rsidR="00133AD5">
        <w:rPr>
          <w:rFonts w:asciiTheme="majorHAnsi" w:hAnsiTheme="majorHAnsi"/>
        </w:rPr>
        <w:t>ing more clearly</w:t>
      </w:r>
      <w:r w:rsidR="00062BE6" w:rsidRPr="00A74693">
        <w:rPr>
          <w:rFonts w:asciiTheme="majorHAnsi" w:hAnsiTheme="majorHAnsi"/>
        </w:rPr>
        <w:t xml:space="preserve"> on up-scaling and institutionalisation of previous achievements, inclusion of women and disadvantaged groups, and improved planning and monitoring to ensure equitable access to the programme’s benefits. The</w:t>
      </w:r>
      <w:r w:rsidR="00133AD5">
        <w:rPr>
          <w:rFonts w:asciiTheme="majorHAnsi" w:hAnsiTheme="majorHAnsi"/>
        </w:rPr>
        <w:t xml:space="preserve"> project</w:t>
      </w:r>
      <w:r w:rsidR="00062BE6" w:rsidRPr="00A74693">
        <w:rPr>
          <w:rFonts w:asciiTheme="majorHAnsi" w:hAnsiTheme="majorHAnsi"/>
        </w:rPr>
        <w:t xml:space="preserve"> also added ‘linking to markets’ </w:t>
      </w:r>
      <w:r w:rsidR="00133AD5">
        <w:rPr>
          <w:rFonts w:asciiTheme="majorHAnsi" w:hAnsiTheme="majorHAnsi"/>
        </w:rPr>
        <w:t>as a priority, once again</w:t>
      </w:r>
      <w:r w:rsidR="00062BE6" w:rsidRPr="00A74693">
        <w:rPr>
          <w:rFonts w:asciiTheme="majorHAnsi" w:hAnsiTheme="majorHAnsi"/>
        </w:rPr>
        <w:t xml:space="preserve"> suggest</w:t>
      </w:r>
      <w:r w:rsidR="00133AD5">
        <w:rPr>
          <w:rFonts w:asciiTheme="majorHAnsi" w:hAnsiTheme="majorHAnsi"/>
        </w:rPr>
        <w:t>ing</w:t>
      </w:r>
      <w:r w:rsidR="00062BE6" w:rsidRPr="00A74693">
        <w:rPr>
          <w:rFonts w:asciiTheme="majorHAnsi" w:hAnsiTheme="majorHAnsi"/>
        </w:rPr>
        <w:t xml:space="preserve"> an ability to learn throughout the phases of the intervention.  </w:t>
      </w:r>
    </w:p>
    <w:p w14:paraId="4DBBEF00" w14:textId="77777777" w:rsidR="0008330C" w:rsidRPr="00A74693" w:rsidRDefault="0008330C" w:rsidP="00062BE6">
      <w:pPr>
        <w:jc w:val="both"/>
        <w:rPr>
          <w:rFonts w:asciiTheme="majorHAnsi" w:hAnsiTheme="majorHAnsi"/>
        </w:rPr>
      </w:pPr>
    </w:p>
    <w:p w14:paraId="6E6EA4BA" w14:textId="21AEBE27" w:rsidR="00454F06" w:rsidRDefault="00133AD5" w:rsidP="004309A0">
      <w:pPr>
        <w:widowControl w:val="0"/>
        <w:autoSpaceDE w:val="0"/>
        <w:autoSpaceDN w:val="0"/>
        <w:adjustRightInd w:val="0"/>
        <w:spacing w:after="240"/>
        <w:jc w:val="both"/>
        <w:rPr>
          <w:rFonts w:asciiTheme="majorHAnsi" w:hAnsiTheme="majorHAnsi"/>
        </w:rPr>
      </w:pPr>
      <w:r>
        <w:rPr>
          <w:rFonts w:asciiTheme="majorHAnsi" w:hAnsiTheme="majorHAnsi"/>
        </w:rPr>
        <w:t xml:space="preserve">The </w:t>
      </w:r>
      <w:r w:rsidR="0088311A" w:rsidRPr="00A74693">
        <w:rPr>
          <w:rFonts w:asciiTheme="majorHAnsi" w:hAnsiTheme="majorHAnsi"/>
        </w:rPr>
        <w:t xml:space="preserve">Phase I mid-term review noted weaknesses in </w:t>
      </w:r>
      <w:r w:rsidR="004309A0" w:rsidRPr="00A74693">
        <w:rPr>
          <w:rFonts w:asciiTheme="majorHAnsi" w:hAnsiTheme="majorHAnsi"/>
        </w:rPr>
        <w:t xml:space="preserve">the results </w:t>
      </w:r>
      <w:r w:rsidR="008140AD" w:rsidRPr="00A74693">
        <w:rPr>
          <w:rFonts w:asciiTheme="majorHAnsi" w:hAnsiTheme="majorHAnsi"/>
        </w:rPr>
        <w:t>based management approach</w:t>
      </w:r>
      <w:r w:rsidR="004309A0" w:rsidRPr="00A74693">
        <w:rPr>
          <w:rFonts w:asciiTheme="majorHAnsi" w:hAnsiTheme="majorHAnsi"/>
        </w:rPr>
        <w:t xml:space="preserve"> at various levels</w:t>
      </w:r>
      <w:r>
        <w:rPr>
          <w:rFonts w:asciiTheme="majorHAnsi" w:hAnsiTheme="majorHAnsi"/>
        </w:rPr>
        <w:t>, as noted previously</w:t>
      </w:r>
      <w:r w:rsidR="004309A0" w:rsidRPr="00A74693">
        <w:rPr>
          <w:rFonts w:asciiTheme="majorHAnsi" w:hAnsiTheme="majorHAnsi"/>
        </w:rPr>
        <w:t>. Coupled</w:t>
      </w:r>
      <w:r w:rsidR="0088311A" w:rsidRPr="00A74693">
        <w:rPr>
          <w:rFonts w:asciiTheme="majorHAnsi" w:hAnsiTheme="majorHAnsi"/>
        </w:rPr>
        <w:t xml:space="preserve"> with the a</w:t>
      </w:r>
      <w:r w:rsidR="008140AD" w:rsidRPr="00A74693">
        <w:rPr>
          <w:rFonts w:asciiTheme="majorHAnsi" w:hAnsiTheme="majorHAnsi"/>
        </w:rPr>
        <w:t>bsence of a baseline study,</w:t>
      </w:r>
      <w:r w:rsidR="0088311A" w:rsidRPr="00A74693">
        <w:rPr>
          <w:rFonts w:asciiTheme="majorHAnsi" w:hAnsiTheme="majorHAnsi"/>
        </w:rPr>
        <w:t xml:space="preserve"> it </w:t>
      </w:r>
      <w:r w:rsidR="008140AD" w:rsidRPr="00A74693">
        <w:rPr>
          <w:rFonts w:asciiTheme="majorHAnsi" w:hAnsiTheme="majorHAnsi"/>
        </w:rPr>
        <w:t xml:space="preserve">was </w:t>
      </w:r>
      <w:r>
        <w:rPr>
          <w:rFonts w:asciiTheme="majorHAnsi" w:hAnsiTheme="majorHAnsi"/>
        </w:rPr>
        <w:t xml:space="preserve">thus </w:t>
      </w:r>
      <w:r w:rsidR="004309A0" w:rsidRPr="00A74693">
        <w:rPr>
          <w:rFonts w:asciiTheme="majorHAnsi" w:hAnsiTheme="majorHAnsi"/>
        </w:rPr>
        <w:t>problematic</w:t>
      </w:r>
      <w:r w:rsidR="0088311A" w:rsidRPr="00A74693">
        <w:rPr>
          <w:rFonts w:asciiTheme="majorHAnsi" w:hAnsiTheme="majorHAnsi"/>
        </w:rPr>
        <w:t xml:space="preserve"> to measure progress against expected results. </w:t>
      </w:r>
      <w:r w:rsidR="00B317D6">
        <w:rPr>
          <w:rFonts w:asciiTheme="majorHAnsi" w:hAnsiTheme="majorHAnsi"/>
        </w:rPr>
        <w:t>Despite this,</w:t>
      </w:r>
      <w:r w:rsidR="004309A0" w:rsidRPr="00A74693">
        <w:rPr>
          <w:rFonts w:asciiTheme="majorHAnsi" w:hAnsiTheme="majorHAnsi"/>
        </w:rPr>
        <w:t xml:space="preserve"> t</w:t>
      </w:r>
      <w:r w:rsidR="00F25B4E" w:rsidRPr="00A74693">
        <w:rPr>
          <w:rFonts w:asciiTheme="majorHAnsi" w:hAnsiTheme="majorHAnsi"/>
        </w:rPr>
        <w:t>he intervention wa</w:t>
      </w:r>
      <w:r w:rsidR="008140AD" w:rsidRPr="00A74693">
        <w:rPr>
          <w:rFonts w:asciiTheme="majorHAnsi" w:hAnsiTheme="majorHAnsi"/>
        </w:rPr>
        <w:t>s</w:t>
      </w:r>
      <w:r w:rsidR="00F25B4E" w:rsidRPr="00A74693">
        <w:rPr>
          <w:rFonts w:asciiTheme="majorHAnsi" w:hAnsiTheme="majorHAnsi"/>
        </w:rPr>
        <w:t xml:space="preserve"> </w:t>
      </w:r>
      <w:r>
        <w:rPr>
          <w:rFonts w:asciiTheme="majorHAnsi" w:hAnsiTheme="majorHAnsi"/>
        </w:rPr>
        <w:t xml:space="preserve">seen as being </w:t>
      </w:r>
      <w:r w:rsidR="00F25B4E" w:rsidRPr="00A74693">
        <w:rPr>
          <w:rFonts w:asciiTheme="majorHAnsi" w:hAnsiTheme="majorHAnsi"/>
        </w:rPr>
        <w:t xml:space="preserve">well managed. </w:t>
      </w:r>
      <w:r w:rsidR="00293D17" w:rsidRPr="00A74693">
        <w:rPr>
          <w:rFonts w:asciiTheme="majorHAnsi" w:hAnsiTheme="majorHAnsi"/>
        </w:rPr>
        <w:t>One</w:t>
      </w:r>
      <w:r w:rsidR="0035645A" w:rsidRPr="00A74693">
        <w:rPr>
          <w:rFonts w:asciiTheme="majorHAnsi" w:hAnsiTheme="majorHAnsi"/>
        </w:rPr>
        <w:t xml:space="preserve"> of the factors that promoted a </w:t>
      </w:r>
      <w:r w:rsidR="003D5B53" w:rsidRPr="00A74693">
        <w:rPr>
          <w:rFonts w:asciiTheme="majorHAnsi" w:hAnsiTheme="majorHAnsi"/>
        </w:rPr>
        <w:t xml:space="preserve">conducive management </w:t>
      </w:r>
      <w:r w:rsidR="0035645A" w:rsidRPr="00A74693">
        <w:rPr>
          <w:rFonts w:asciiTheme="majorHAnsi" w:hAnsiTheme="majorHAnsi"/>
        </w:rPr>
        <w:t>environment</w:t>
      </w:r>
      <w:r w:rsidR="003D5B53" w:rsidRPr="00A74693">
        <w:rPr>
          <w:rFonts w:asciiTheme="majorHAnsi" w:hAnsiTheme="majorHAnsi"/>
        </w:rPr>
        <w:t xml:space="preserve"> was a clear set of project objectives that everyone could buy into. </w:t>
      </w:r>
      <w:r w:rsidR="0035645A" w:rsidRPr="00A74693">
        <w:rPr>
          <w:rFonts w:asciiTheme="majorHAnsi" w:hAnsiTheme="majorHAnsi"/>
        </w:rPr>
        <w:t xml:space="preserve">The strategic approach to investing resources, taking a systems approach, and </w:t>
      </w:r>
      <w:r w:rsidR="00014905">
        <w:rPr>
          <w:rFonts w:asciiTheme="majorHAnsi" w:hAnsiTheme="majorHAnsi"/>
        </w:rPr>
        <w:t>focusing on a</w:t>
      </w:r>
      <w:r w:rsidR="0035645A" w:rsidRPr="00A74693">
        <w:rPr>
          <w:rFonts w:asciiTheme="majorHAnsi" w:hAnsiTheme="majorHAnsi"/>
        </w:rPr>
        <w:t xml:space="preserve"> mixture of soft and hard skills all contributed to the success of this intervention. </w:t>
      </w:r>
      <w:r w:rsidR="00E56FD3">
        <w:rPr>
          <w:rFonts w:asciiTheme="majorHAnsi" w:hAnsiTheme="majorHAnsi"/>
        </w:rPr>
        <w:t>Furthermore, t</w:t>
      </w:r>
      <w:r w:rsidR="0035645A" w:rsidRPr="00A74693">
        <w:rPr>
          <w:rFonts w:asciiTheme="majorHAnsi" w:hAnsiTheme="majorHAnsi"/>
        </w:rPr>
        <w:t xml:space="preserve">he modality of the partnership was </w:t>
      </w:r>
      <w:r w:rsidR="00A55BF2">
        <w:rPr>
          <w:rFonts w:asciiTheme="majorHAnsi" w:hAnsiTheme="majorHAnsi"/>
        </w:rPr>
        <w:t xml:space="preserve">also </w:t>
      </w:r>
      <w:r>
        <w:rPr>
          <w:rFonts w:asciiTheme="majorHAnsi" w:hAnsiTheme="majorHAnsi"/>
        </w:rPr>
        <w:t xml:space="preserve">seen as </w:t>
      </w:r>
      <w:r w:rsidR="0088311A" w:rsidRPr="00A74693">
        <w:rPr>
          <w:rFonts w:asciiTheme="majorHAnsi" w:hAnsiTheme="majorHAnsi"/>
        </w:rPr>
        <w:t>hav</w:t>
      </w:r>
      <w:r>
        <w:rPr>
          <w:rFonts w:asciiTheme="majorHAnsi" w:hAnsiTheme="majorHAnsi"/>
        </w:rPr>
        <w:t>ing</w:t>
      </w:r>
      <w:r w:rsidR="0088311A" w:rsidRPr="00A74693">
        <w:rPr>
          <w:rFonts w:asciiTheme="majorHAnsi" w:hAnsiTheme="majorHAnsi"/>
        </w:rPr>
        <w:t xml:space="preserve"> played a positive role in the success of the intervention. </w:t>
      </w:r>
    </w:p>
    <w:p w14:paraId="5955E011" w14:textId="0707F355" w:rsidR="0070206D" w:rsidRDefault="00454F06" w:rsidP="006D3CDD">
      <w:pPr>
        <w:widowControl w:val="0"/>
        <w:autoSpaceDE w:val="0"/>
        <w:autoSpaceDN w:val="0"/>
        <w:adjustRightInd w:val="0"/>
        <w:spacing w:after="240"/>
        <w:jc w:val="both"/>
        <w:rPr>
          <w:rFonts w:asciiTheme="majorHAnsi" w:hAnsiTheme="majorHAnsi"/>
        </w:rPr>
      </w:pPr>
      <w:r w:rsidRPr="00454F06">
        <w:rPr>
          <w:rFonts w:asciiTheme="majorHAnsi" w:hAnsiTheme="majorHAnsi"/>
        </w:rPr>
        <w:t>Norw</w:t>
      </w:r>
      <w:r>
        <w:rPr>
          <w:rFonts w:asciiTheme="majorHAnsi" w:hAnsiTheme="majorHAnsi"/>
        </w:rPr>
        <w:t xml:space="preserve">ay’s experience, more broadly, with capacity development in Nepal has been </w:t>
      </w:r>
      <w:r w:rsidR="00014905">
        <w:rPr>
          <w:rFonts w:asciiTheme="majorHAnsi" w:hAnsiTheme="majorHAnsi"/>
        </w:rPr>
        <w:t xml:space="preserve">within a context of working </w:t>
      </w:r>
      <w:r w:rsidRPr="00454F06">
        <w:rPr>
          <w:rFonts w:asciiTheme="majorHAnsi" w:hAnsiTheme="majorHAnsi"/>
        </w:rPr>
        <w:t xml:space="preserve">with various </w:t>
      </w:r>
      <w:r>
        <w:rPr>
          <w:rFonts w:asciiTheme="majorHAnsi" w:hAnsiTheme="majorHAnsi"/>
        </w:rPr>
        <w:t xml:space="preserve">collaborating </w:t>
      </w:r>
      <w:r w:rsidRPr="00454F06">
        <w:rPr>
          <w:rFonts w:asciiTheme="majorHAnsi" w:hAnsiTheme="majorHAnsi"/>
        </w:rPr>
        <w:t xml:space="preserve">ministries </w:t>
      </w:r>
      <w:r>
        <w:rPr>
          <w:rFonts w:asciiTheme="majorHAnsi" w:hAnsiTheme="majorHAnsi"/>
        </w:rPr>
        <w:t>and agencies</w:t>
      </w:r>
      <w:r w:rsidR="00014905">
        <w:rPr>
          <w:rFonts w:asciiTheme="majorHAnsi" w:hAnsiTheme="majorHAnsi"/>
        </w:rPr>
        <w:t xml:space="preserve"> with weak to limited capacity</w:t>
      </w:r>
      <w:r w:rsidRPr="00454F06">
        <w:rPr>
          <w:rFonts w:asciiTheme="majorHAnsi" w:hAnsiTheme="majorHAnsi"/>
        </w:rPr>
        <w:t>. In th</w:t>
      </w:r>
      <w:r>
        <w:rPr>
          <w:rFonts w:asciiTheme="majorHAnsi" w:hAnsiTheme="majorHAnsi"/>
        </w:rPr>
        <w:t>e</w:t>
      </w:r>
      <w:r w:rsidRPr="00454F06">
        <w:rPr>
          <w:rFonts w:asciiTheme="majorHAnsi" w:hAnsiTheme="majorHAnsi"/>
        </w:rPr>
        <w:t xml:space="preserve"> case of this intervention, </w:t>
      </w:r>
      <w:r>
        <w:rPr>
          <w:rFonts w:asciiTheme="majorHAnsi" w:hAnsiTheme="majorHAnsi"/>
        </w:rPr>
        <w:t>part of the ‘</w:t>
      </w:r>
      <w:r w:rsidRPr="00454F06">
        <w:rPr>
          <w:rFonts w:asciiTheme="majorHAnsi" w:hAnsiTheme="majorHAnsi"/>
        </w:rPr>
        <w:t>success</w:t>
      </w:r>
      <w:r>
        <w:rPr>
          <w:rFonts w:asciiTheme="majorHAnsi" w:hAnsiTheme="majorHAnsi"/>
        </w:rPr>
        <w:t>’</w:t>
      </w:r>
      <w:r w:rsidRPr="00454F06">
        <w:rPr>
          <w:rFonts w:asciiTheme="majorHAnsi" w:hAnsiTheme="majorHAnsi"/>
        </w:rPr>
        <w:t xml:space="preserve"> </w:t>
      </w:r>
      <w:r>
        <w:rPr>
          <w:rFonts w:asciiTheme="majorHAnsi" w:hAnsiTheme="majorHAnsi"/>
        </w:rPr>
        <w:t xml:space="preserve">was attributed </w:t>
      </w:r>
      <w:r w:rsidRPr="00454F06">
        <w:rPr>
          <w:rFonts w:asciiTheme="majorHAnsi" w:hAnsiTheme="majorHAnsi"/>
        </w:rPr>
        <w:t>to FAO providing technical assistance support on basic project management</w:t>
      </w:r>
      <w:r>
        <w:rPr>
          <w:rFonts w:asciiTheme="majorHAnsi" w:hAnsiTheme="majorHAnsi"/>
        </w:rPr>
        <w:t xml:space="preserve">, </w:t>
      </w:r>
      <w:r w:rsidRPr="00454F06">
        <w:rPr>
          <w:rFonts w:asciiTheme="majorHAnsi" w:hAnsiTheme="majorHAnsi"/>
        </w:rPr>
        <w:t>includ</w:t>
      </w:r>
      <w:r>
        <w:rPr>
          <w:rFonts w:asciiTheme="majorHAnsi" w:hAnsiTheme="majorHAnsi"/>
        </w:rPr>
        <w:t>ing</w:t>
      </w:r>
      <w:r w:rsidRPr="00454F06">
        <w:rPr>
          <w:rFonts w:asciiTheme="majorHAnsi" w:hAnsiTheme="majorHAnsi"/>
        </w:rPr>
        <w:t xml:space="preserve"> the development of implementation plans, budgeting, reporting, and the day to day management of the intervention.   This was </w:t>
      </w:r>
      <w:r>
        <w:rPr>
          <w:rFonts w:asciiTheme="majorHAnsi" w:hAnsiTheme="majorHAnsi"/>
        </w:rPr>
        <w:t xml:space="preserve">seen </w:t>
      </w:r>
      <w:r w:rsidRPr="00454F06">
        <w:rPr>
          <w:rFonts w:asciiTheme="majorHAnsi" w:hAnsiTheme="majorHAnsi"/>
        </w:rPr>
        <w:t xml:space="preserve">to be a central contributing factor to the successful implementation of the </w:t>
      </w:r>
      <w:r>
        <w:rPr>
          <w:rFonts w:asciiTheme="majorHAnsi" w:hAnsiTheme="majorHAnsi"/>
        </w:rPr>
        <w:t>project</w:t>
      </w:r>
      <w:r w:rsidRPr="00454F06">
        <w:rPr>
          <w:rFonts w:asciiTheme="majorHAnsi" w:hAnsiTheme="majorHAnsi"/>
        </w:rPr>
        <w:t xml:space="preserve">. </w:t>
      </w:r>
    </w:p>
    <w:p w14:paraId="5B31B280" w14:textId="45307628" w:rsidR="00566379" w:rsidRPr="00A74693" w:rsidRDefault="006D3CDD" w:rsidP="006D3CDD">
      <w:pPr>
        <w:widowControl w:val="0"/>
        <w:autoSpaceDE w:val="0"/>
        <w:autoSpaceDN w:val="0"/>
        <w:adjustRightInd w:val="0"/>
        <w:spacing w:after="240"/>
        <w:jc w:val="both"/>
        <w:rPr>
          <w:rFonts w:asciiTheme="majorHAnsi" w:hAnsiTheme="majorHAnsi"/>
        </w:rPr>
      </w:pPr>
      <w:r>
        <w:rPr>
          <w:rFonts w:asciiTheme="majorHAnsi" w:hAnsiTheme="majorHAnsi"/>
        </w:rPr>
        <w:t>Finally</w:t>
      </w:r>
      <w:r w:rsidR="00454F06">
        <w:rPr>
          <w:rFonts w:asciiTheme="majorHAnsi" w:hAnsiTheme="majorHAnsi"/>
        </w:rPr>
        <w:t>, as touched on above</w:t>
      </w:r>
      <w:r w:rsidR="00E56FD3">
        <w:rPr>
          <w:rFonts w:asciiTheme="majorHAnsi" w:hAnsiTheme="majorHAnsi"/>
        </w:rPr>
        <w:t>, some</w:t>
      </w:r>
      <w:r w:rsidR="00133AD5">
        <w:rPr>
          <w:rFonts w:asciiTheme="majorHAnsi" w:hAnsiTheme="majorHAnsi"/>
        </w:rPr>
        <w:t xml:space="preserve"> project stakeholders saw a</w:t>
      </w:r>
      <w:r w:rsidR="0088311A" w:rsidRPr="00A74693">
        <w:rPr>
          <w:rFonts w:asciiTheme="majorHAnsi" w:hAnsiTheme="majorHAnsi"/>
        </w:rPr>
        <w:t xml:space="preserve"> need for a third phase,</w:t>
      </w:r>
      <w:r w:rsidR="00F25B4E" w:rsidRPr="00A74693">
        <w:rPr>
          <w:rFonts w:asciiTheme="majorHAnsi" w:hAnsiTheme="majorHAnsi"/>
        </w:rPr>
        <w:t xml:space="preserve"> </w:t>
      </w:r>
      <w:r w:rsidR="0008330C" w:rsidRPr="00A74693">
        <w:rPr>
          <w:rFonts w:asciiTheme="majorHAnsi" w:hAnsiTheme="majorHAnsi"/>
        </w:rPr>
        <w:t>focus</w:t>
      </w:r>
      <w:r w:rsidR="00F25B4E" w:rsidRPr="00A74693">
        <w:rPr>
          <w:rFonts w:asciiTheme="majorHAnsi" w:hAnsiTheme="majorHAnsi"/>
        </w:rPr>
        <w:t>ed</w:t>
      </w:r>
      <w:r w:rsidR="0008330C" w:rsidRPr="00A74693">
        <w:rPr>
          <w:rFonts w:asciiTheme="majorHAnsi" w:hAnsiTheme="majorHAnsi"/>
        </w:rPr>
        <w:t xml:space="preserve"> on</w:t>
      </w:r>
      <w:r w:rsidR="00E56FD3">
        <w:rPr>
          <w:rFonts w:asciiTheme="majorHAnsi" w:hAnsiTheme="majorHAnsi"/>
        </w:rPr>
        <w:t>, among other things,</w:t>
      </w:r>
      <w:r w:rsidR="0008330C" w:rsidRPr="00A74693">
        <w:rPr>
          <w:rFonts w:asciiTheme="majorHAnsi" w:hAnsiTheme="majorHAnsi"/>
        </w:rPr>
        <w:t xml:space="preserve"> bolstering lo</w:t>
      </w:r>
      <w:r w:rsidR="0088311A" w:rsidRPr="00A74693">
        <w:rPr>
          <w:rFonts w:asciiTheme="majorHAnsi" w:hAnsiTheme="majorHAnsi"/>
        </w:rPr>
        <w:t>cal markets and creating</w:t>
      </w:r>
      <w:r w:rsidR="0008330C" w:rsidRPr="00A74693">
        <w:rPr>
          <w:rFonts w:asciiTheme="majorHAnsi" w:hAnsiTheme="majorHAnsi"/>
        </w:rPr>
        <w:t xml:space="preserve"> better linkages to them. </w:t>
      </w:r>
      <w:r w:rsidR="0070206D">
        <w:rPr>
          <w:rFonts w:asciiTheme="majorHAnsi" w:hAnsiTheme="majorHAnsi"/>
        </w:rPr>
        <w:t>And while mu</w:t>
      </w:r>
      <w:r w:rsidR="002321E1">
        <w:rPr>
          <w:rFonts w:asciiTheme="majorHAnsi" w:hAnsiTheme="majorHAnsi"/>
        </w:rPr>
        <w:t xml:space="preserve">ch of </w:t>
      </w:r>
      <w:r w:rsidR="00F25B4E" w:rsidRPr="00A74693">
        <w:rPr>
          <w:rFonts w:asciiTheme="majorHAnsi" w:hAnsiTheme="majorHAnsi"/>
        </w:rPr>
        <w:t xml:space="preserve">the </w:t>
      </w:r>
      <w:r w:rsidR="0070206D">
        <w:rPr>
          <w:rFonts w:asciiTheme="majorHAnsi" w:hAnsiTheme="majorHAnsi"/>
        </w:rPr>
        <w:t xml:space="preserve">project </w:t>
      </w:r>
      <w:r w:rsidR="00F25B4E" w:rsidRPr="00A74693">
        <w:rPr>
          <w:rFonts w:asciiTheme="majorHAnsi" w:hAnsiTheme="majorHAnsi"/>
        </w:rPr>
        <w:t>documentation point</w:t>
      </w:r>
      <w:r w:rsidR="002321E1">
        <w:rPr>
          <w:rFonts w:asciiTheme="majorHAnsi" w:hAnsiTheme="majorHAnsi"/>
        </w:rPr>
        <w:t>ed</w:t>
      </w:r>
      <w:r w:rsidR="00F25B4E" w:rsidRPr="00A74693">
        <w:rPr>
          <w:rFonts w:asciiTheme="majorHAnsi" w:hAnsiTheme="majorHAnsi"/>
        </w:rPr>
        <w:t xml:space="preserve"> towards a potential third phase</w:t>
      </w:r>
      <w:r w:rsidR="002321E1">
        <w:rPr>
          <w:rFonts w:asciiTheme="majorHAnsi" w:hAnsiTheme="majorHAnsi"/>
        </w:rPr>
        <w:t>,</w:t>
      </w:r>
      <w:r w:rsidR="00F25B4E" w:rsidRPr="00A74693">
        <w:rPr>
          <w:rFonts w:asciiTheme="majorHAnsi" w:hAnsiTheme="majorHAnsi"/>
        </w:rPr>
        <w:t xml:space="preserve"> </w:t>
      </w:r>
      <w:r w:rsidR="0070206D">
        <w:rPr>
          <w:rFonts w:asciiTheme="majorHAnsi" w:hAnsiTheme="majorHAnsi"/>
        </w:rPr>
        <w:t xml:space="preserve">it wasn’t </w:t>
      </w:r>
      <w:r w:rsidR="00E56FD3">
        <w:rPr>
          <w:rFonts w:asciiTheme="majorHAnsi" w:hAnsiTheme="majorHAnsi"/>
        </w:rPr>
        <w:t xml:space="preserve">apparent </w:t>
      </w:r>
      <w:r w:rsidR="0070206D">
        <w:rPr>
          <w:rFonts w:asciiTheme="majorHAnsi" w:hAnsiTheme="majorHAnsi"/>
        </w:rPr>
        <w:t xml:space="preserve">that detailed </w:t>
      </w:r>
      <w:r w:rsidR="00F25B4E" w:rsidRPr="00A74693">
        <w:rPr>
          <w:rFonts w:asciiTheme="majorHAnsi" w:hAnsiTheme="majorHAnsi"/>
        </w:rPr>
        <w:t xml:space="preserve">consideration </w:t>
      </w:r>
      <w:r w:rsidR="002321E1">
        <w:rPr>
          <w:rFonts w:asciiTheme="majorHAnsi" w:hAnsiTheme="majorHAnsi"/>
        </w:rPr>
        <w:t xml:space="preserve">was </w:t>
      </w:r>
      <w:r w:rsidR="002321E1">
        <w:rPr>
          <w:rFonts w:asciiTheme="majorHAnsi" w:hAnsiTheme="majorHAnsi"/>
        </w:rPr>
        <w:lastRenderedPageBreak/>
        <w:t xml:space="preserve">given to </w:t>
      </w:r>
      <w:r w:rsidR="00F25B4E" w:rsidRPr="00A74693">
        <w:rPr>
          <w:rFonts w:asciiTheme="majorHAnsi" w:hAnsiTheme="majorHAnsi"/>
        </w:rPr>
        <w:t>exit strategies</w:t>
      </w:r>
      <w:r w:rsidR="00A55BF2">
        <w:rPr>
          <w:rFonts w:asciiTheme="majorHAnsi" w:hAnsiTheme="majorHAnsi"/>
        </w:rPr>
        <w:t xml:space="preserve"> during Phase I or II</w:t>
      </w:r>
      <w:r w:rsidR="00F25B4E" w:rsidRPr="00A74693">
        <w:rPr>
          <w:rFonts w:asciiTheme="majorHAnsi" w:hAnsiTheme="majorHAnsi"/>
        </w:rPr>
        <w:t xml:space="preserve">. </w:t>
      </w:r>
      <w:r w:rsidR="00E56FD3">
        <w:rPr>
          <w:rFonts w:asciiTheme="majorHAnsi" w:hAnsiTheme="majorHAnsi"/>
        </w:rPr>
        <w:t xml:space="preserve">The </w:t>
      </w:r>
      <w:r w:rsidR="00062BE6" w:rsidRPr="00A74693">
        <w:rPr>
          <w:rFonts w:asciiTheme="majorHAnsi" w:hAnsiTheme="majorHAnsi"/>
        </w:rPr>
        <w:t>Norw</w:t>
      </w:r>
      <w:r w:rsidR="00E56FD3">
        <w:rPr>
          <w:rFonts w:asciiTheme="majorHAnsi" w:hAnsiTheme="majorHAnsi"/>
        </w:rPr>
        <w:t xml:space="preserve">egian government </w:t>
      </w:r>
      <w:r w:rsidR="00062BE6" w:rsidRPr="00A74693">
        <w:rPr>
          <w:rFonts w:asciiTheme="majorHAnsi" w:hAnsiTheme="majorHAnsi"/>
        </w:rPr>
        <w:t xml:space="preserve">ceased to support the intervention despite the </w:t>
      </w:r>
      <w:r w:rsidR="00014905">
        <w:rPr>
          <w:rFonts w:asciiTheme="majorHAnsi" w:hAnsiTheme="majorHAnsi"/>
        </w:rPr>
        <w:t xml:space="preserve">advances realized in the two phases </w:t>
      </w:r>
      <w:r w:rsidR="00062BE6" w:rsidRPr="00A74693">
        <w:rPr>
          <w:rFonts w:asciiTheme="majorHAnsi" w:hAnsiTheme="majorHAnsi"/>
        </w:rPr>
        <w:t xml:space="preserve">and </w:t>
      </w:r>
      <w:r w:rsidR="00E56FD3">
        <w:rPr>
          <w:rFonts w:asciiTheme="majorHAnsi" w:hAnsiTheme="majorHAnsi"/>
        </w:rPr>
        <w:t xml:space="preserve">what various stakeholders saw as a need </w:t>
      </w:r>
      <w:r w:rsidR="00062BE6" w:rsidRPr="00A74693">
        <w:rPr>
          <w:rFonts w:asciiTheme="majorHAnsi" w:hAnsiTheme="majorHAnsi"/>
        </w:rPr>
        <w:t xml:space="preserve">for </w:t>
      </w:r>
      <w:r w:rsidR="0070206D">
        <w:rPr>
          <w:rFonts w:asciiTheme="majorHAnsi" w:hAnsiTheme="majorHAnsi"/>
        </w:rPr>
        <w:t xml:space="preserve">further investments </w:t>
      </w:r>
      <w:r w:rsidR="00E56FD3">
        <w:rPr>
          <w:rFonts w:asciiTheme="majorHAnsi" w:hAnsiTheme="majorHAnsi"/>
        </w:rPr>
        <w:t xml:space="preserve">to enhance prospects for institutionalizing </w:t>
      </w:r>
      <w:r w:rsidR="00014905">
        <w:rPr>
          <w:rFonts w:asciiTheme="majorHAnsi" w:hAnsiTheme="majorHAnsi"/>
        </w:rPr>
        <w:t xml:space="preserve">planned </w:t>
      </w:r>
      <w:r w:rsidR="00E56FD3">
        <w:rPr>
          <w:rFonts w:asciiTheme="majorHAnsi" w:hAnsiTheme="majorHAnsi"/>
        </w:rPr>
        <w:t>results</w:t>
      </w:r>
      <w:r w:rsidR="00062BE6" w:rsidRPr="00A74693">
        <w:rPr>
          <w:rFonts w:asciiTheme="majorHAnsi" w:hAnsiTheme="majorHAnsi"/>
        </w:rPr>
        <w:t xml:space="preserve">. </w:t>
      </w:r>
      <w:r w:rsidR="00BB2438">
        <w:rPr>
          <w:rFonts w:asciiTheme="majorHAnsi" w:hAnsiTheme="majorHAnsi"/>
        </w:rPr>
        <w:t>From a capacity perspective</w:t>
      </w:r>
      <w:proofErr w:type="gramStart"/>
      <w:r w:rsidR="00BB2438">
        <w:rPr>
          <w:rFonts w:asciiTheme="majorHAnsi" w:hAnsiTheme="majorHAnsi"/>
        </w:rPr>
        <w:t xml:space="preserve">,  </w:t>
      </w:r>
      <w:r w:rsidR="00014905">
        <w:rPr>
          <w:rFonts w:asciiTheme="majorHAnsi" w:hAnsiTheme="majorHAnsi"/>
        </w:rPr>
        <w:t>this</w:t>
      </w:r>
      <w:proofErr w:type="gramEnd"/>
      <w:r w:rsidR="00336290">
        <w:rPr>
          <w:rFonts w:asciiTheme="majorHAnsi" w:hAnsiTheme="majorHAnsi"/>
        </w:rPr>
        <w:t xml:space="preserve"> </w:t>
      </w:r>
      <w:r w:rsidR="00BB2438">
        <w:rPr>
          <w:rFonts w:asciiTheme="majorHAnsi" w:hAnsiTheme="majorHAnsi"/>
        </w:rPr>
        <w:t xml:space="preserve">suggests </w:t>
      </w:r>
      <w:r w:rsidR="00336290">
        <w:rPr>
          <w:rFonts w:asciiTheme="majorHAnsi" w:hAnsiTheme="majorHAnsi"/>
        </w:rPr>
        <w:t>that the project could have benefited from a</w:t>
      </w:r>
      <w:r w:rsidR="00BB2438">
        <w:rPr>
          <w:rFonts w:asciiTheme="majorHAnsi" w:hAnsiTheme="majorHAnsi"/>
        </w:rPr>
        <w:t xml:space="preserve"> </w:t>
      </w:r>
      <w:r w:rsidR="00336290">
        <w:rPr>
          <w:rFonts w:asciiTheme="majorHAnsi" w:hAnsiTheme="majorHAnsi"/>
        </w:rPr>
        <w:t>clearer analysis of capacities required to sustain project results, followed by adoption of appropriate CD strategies with agreed time frames and realistic exit strategies. Absent that, the project has still contributed to impressive gains in IPM</w:t>
      </w:r>
      <w:r w:rsidR="00AB4670">
        <w:rPr>
          <w:rFonts w:asciiTheme="majorHAnsi" w:hAnsiTheme="majorHAnsi"/>
        </w:rPr>
        <w:t xml:space="preserve"> </w:t>
      </w:r>
      <w:r w:rsidR="00336290">
        <w:rPr>
          <w:rFonts w:asciiTheme="majorHAnsi" w:hAnsiTheme="majorHAnsi"/>
        </w:rPr>
        <w:t>in a complex and challenging environment. Arguably though, those gains might have been more substantial and enduring with appropriate analyses and strategies to inform programming and exit strategies</w:t>
      </w:r>
      <w:r w:rsidR="00014905">
        <w:rPr>
          <w:rFonts w:asciiTheme="majorHAnsi" w:hAnsiTheme="majorHAnsi"/>
        </w:rPr>
        <w:t>, possibly leading to a third and final phase</w:t>
      </w:r>
      <w:r w:rsidR="00336290">
        <w:rPr>
          <w:rFonts w:asciiTheme="majorHAnsi" w:hAnsiTheme="majorHAnsi"/>
        </w:rPr>
        <w:t xml:space="preserve">. </w:t>
      </w:r>
    </w:p>
    <w:p w14:paraId="41DE3CAC" w14:textId="3084CA6F" w:rsidR="008751C2" w:rsidRDefault="0089730A" w:rsidP="00F84711">
      <w:pPr>
        <w:pStyle w:val="Heading1"/>
      </w:pPr>
      <w:bookmarkStart w:id="37" w:name="_Toc279410865"/>
      <w:bookmarkStart w:id="38" w:name="_Toc433540806"/>
      <w:r w:rsidRPr="00F84711">
        <w:t>Annex</w:t>
      </w:r>
      <w:bookmarkEnd w:id="38"/>
      <w:r w:rsidRPr="00A74693">
        <w:t xml:space="preserve"> </w:t>
      </w:r>
      <w:bookmarkEnd w:id="37"/>
    </w:p>
    <w:p w14:paraId="16C947F7" w14:textId="40706F50" w:rsidR="00F84711" w:rsidRPr="00F84711" w:rsidRDefault="00F84711" w:rsidP="00F84711">
      <w:pPr>
        <w:pStyle w:val="Heading2"/>
      </w:pPr>
      <w:bookmarkStart w:id="39" w:name="_Toc433540807"/>
      <w:r>
        <w:t>Referencing</w:t>
      </w:r>
      <w:bookmarkEnd w:id="39"/>
    </w:p>
    <w:p w14:paraId="2E88B33E" w14:textId="77777777" w:rsidR="008751C2" w:rsidRPr="00BF5B40" w:rsidRDefault="008751C2" w:rsidP="008751C2"/>
    <w:p w14:paraId="34882921" w14:textId="179C3B7C" w:rsidR="00377AC9" w:rsidRPr="00A74693" w:rsidRDefault="00377AC9" w:rsidP="0079202B">
      <w:pPr>
        <w:pStyle w:val="ListParagraph"/>
        <w:numPr>
          <w:ilvl w:val="0"/>
          <w:numId w:val="29"/>
        </w:numPr>
        <w:rPr>
          <w:rFonts w:ascii="Calibri" w:hAnsi="Calibri"/>
        </w:rPr>
      </w:pPr>
      <w:proofErr w:type="spellStart"/>
      <w:r w:rsidRPr="00A74693">
        <w:rPr>
          <w:rFonts w:ascii="Calibri" w:hAnsi="Calibri"/>
        </w:rPr>
        <w:t>Noragric</w:t>
      </w:r>
      <w:proofErr w:type="spellEnd"/>
      <w:r w:rsidRPr="00A74693">
        <w:rPr>
          <w:rFonts w:ascii="Calibri" w:hAnsi="Calibri"/>
        </w:rPr>
        <w:t xml:space="preserve"> Report No. 31 National Integrated Pest Management (IPM) Programme in Nepal (NPL 2945) - A Mid-term review (2006)</w:t>
      </w:r>
    </w:p>
    <w:p w14:paraId="2C2EDA15" w14:textId="77777777" w:rsidR="00DE5B94" w:rsidRPr="00A74693" w:rsidRDefault="00DE5B94" w:rsidP="0079202B">
      <w:pPr>
        <w:pStyle w:val="ListParagraph"/>
        <w:numPr>
          <w:ilvl w:val="0"/>
          <w:numId w:val="29"/>
        </w:numPr>
        <w:rPr>
          <w:rFonts w:ascii="Calibri" w:hAnsi="Calibri"/>
        </w:rPr>
      </w:pPr>
      <w:r w:rsidRPr="00A74693">
        <w:rPr>
          <w:rFonts w:ascii="Calibri" w:hAnsi="Calibri"/>
        </w:rPr>
        <w:t>Addendum No. 1 to Agreement between The Kingdom of Norway and His Majesty's Government of Nepal regarding the Provision of Financial Assistance of a National Integrated Pest Management Programme (IPM) in Nepal (2006)</w:t>
      </w:r>
    </w:p>
    <w:p w14:paraId="63956846" w14:textId="77777777" w:rsidR="00DE5B94" w:rsidRPr="00A74693" w:rsidRDefault="00DE5B94" w:rsidP="0079202B">
      <w:pPr>
        <w:pStyle w:val="ListParagraph"/>
        <w:numPr>
          <w:ilvl w:val="0"/>
          <w:numId w:val="29"/>
        </w:numPr>
        <w:rPr>
          <w:rFonts w:ascii="Calibri" w:hAnsi="Calibri"/>
        </w:rPr>
      </w:pPr>
      <w:r w:rsidRPr="00A74693">
        <w:rPr>
          <w:rFonts w:ascii="Calibri" w:hAnsi="Calibri"/>
        </w:rPr>
        <w:t>National IPM programme document (2008)</w:t>
      </w:r>
    </w:p>
    <w:p w14:paraId="77377E64" w14:textId="5C3A39D8" w:rsidR="00377AC9" w:rsidRPr="00A74693" w:rsidRDefault="00377AC9" w:rsidP="0079202B">
      <w:pPr>
        <w:pStyle w:val="ListParagraph"/>
        <w:numPr>
          <w:ilvl w:val="0"/>
          <w:numId w:val="29"/>
        </w:numPr>
        <w:rPr>
          <w:rFonts w:ascii="Calibri" w:hAnsi="Calibri"/>
        </w:rPr>
      </w:pPr>
      <w:r w:rsidRPr="00A74693">
        <w:rPr>
          <w:rFonts w:ascii="Calibri" w:hAnsi="Calibri"/>
        </w:rPr>
        <w:t>Agreement between The Government of Nepal and The Norwegian Ministry of Foreign Affairs Regarding Development Cooperation Concerning the Programme Integrated Pest Management Phase II</w:t>
      </w:r>
      <w:r w:rsidR="00DE5B94" w:rsidRPr="00A74693">
        <w:rPr>
          <w:rFonts w:ascii="Calibri" w:hAnsi="Calibri"/>
        </w:rPr>
        <w:t xml:space="preserve"> (2008)</w:t>
      </w:r>
    </w:p>
    <w:p w14:paraId="0FE8420A" w14:textId="76B08C91" w:rsidR="00DE5B94" w:rsidRPr="00A74693" w:rsidRDefault="00DE5B94" w:rsidP="0079202B">
      <w:pPr>
        <w:pStyle w:val="ListParagraph"/>
        <w:numPr>
          <w:ilvl w:val="0"/>
          <w:numId w:val="29"/>
        </w:numPr>
        <w:rPr>
          <w:rFonts w:ascii="Calibri" w:hAnsi="Calibri"/>
        </w:rPr>
      </w:pPr>
      <w:r w:rsidRPr="00A74693">
        <w:rPr>
          <w:rFonts w:ascii="Calibri" w:hAnsi="Calibri"/>
        </w:rPr>
        <w:t>Appropriation Document, National Integrated Pest Management II, (2008)</w:t>
      </w:r>
    </w:p>
    <w:p w14:paraId="21170C87" w14:textId="0EC350FF" w:rsidR="00813C7F" w:rsidRDefault="00377AC9" w:rsidP="00F84711">
      <w:pPr>
        <w:pStyle w:val="ListParagraph"/>
        <w:numPr>
          <w:ilvl w:val="0"/>
          <w:numId w:val="29"/>
        </w:numPr>
        <w:rPr>
          <w:rFonts w:ascii="Calibri" w:hAnsi="Calibri"/>
        </w:rPr>
      </w:pPr>
      <w:r w:rsidRPr="00A74693">
        <w:rPr>
          <w:rFonts w:ascii="Calibri" w:hAnsi="Calibri"/>
        </w:rPr>
        <w:t>Midterm Review of the National Integrated Pest Management Programme in Nepal, Phase II</w:t>
      </w:r>
      <w:r w:rsidR="00DE5B94" w:rsidRPr="00A74693">
        <w:rPr>
          <w:rFonts w:ascii="Calibri" w:hAnsi="Calibri"/>
        </w:rPr>
        <w:t xml:space="preserve"> (2012)</w:t>
      </w:r>
    </w:p>
    <w:p w14:paraId="760706B3" w14:textId="77777777" w:rsidR="00F84711" w:rsidRPr="00F84711" w:rsidRDefault="00F84711" w:rsidP="00F84711">
      <w:pPr>
        <w:pStyle w:val="ListParagraph"/>
        <w:rPr>
          <w:rFonts w:ascii="Calibri" w:hAnsi="Calibri"/>
        </w:rPr>
      </w:pPr>
    </w:p>
    <w:p w14:paraId="0C724DCC" w14:textId="0B1D4E76" w:rsidR="0052228D" w:rsidRPr="00BC7987" w:rsidRDefault="0052228D" w:rsidP="00BC7987">
      <w:pPr>
        <w:rPr>
          <w:rFonts w:asciiTheme="majorHAnsi" w:hAnsiTheme="majorHAnsi"/>
        </w:rPr>
      </w:pPr>
    </w:p>
    <w:sectPr w:rsidR="0052228D" w:rsidRPr="00BC7987" w:rsidSect="002167B8">
      <w:headerReference w:type="default" r:id="rId12"/>
      <w:type w:val="oddPage"/>
      <w:pgSz w:w="12240" w:h="15840" w:code="1"/>
      <w:pgMar w:top="1440" w:right="1264" w:bottom="1440" w:left="1276" w:header="709" w:footer="709" w:gutter="0"/>
      <w:pgNumType w:start="1"/>
      <w:cols w:space="708"/>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223643" w14:textId="77777777" w:rsidR="005E5F79" w:rsidRDefault="005E5F79" w:rsidP="008751C2">
      <w:r>
        <w:separator/>
      </w:r>
    </w:p>
  </w:endnote>
  <w:endnote w:type="continuationSeparator" w:id="0">
    <w:p w14:paraId="0386D56E" w14:textId="77777777" w:rsidR="005E5F79" w:rsidRDefault="005E5F79" w:rsidP="008751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altName w:val="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Times New Roman Bold">
    <w:altName w:val="Times New Roman"/>
    <w:panose1 w:val="02020803070505020304"/>
    <w:charset w:val="00"/>
    <w:family w:val="auto"/>
    <w:pitch w:val="variable"/>
    <w:sig w:usb0="00000000" w:usb1="00000000" w:usb2="00000000" w:usb3="00000000" w:csb0="00000001" w:csb1="00000000"/>
  </w:font>
  <w:font w:name="Lucida Grande">
    <w:altName w:val="Arial"/>
    <w:charset w:val="00"/>
    <w:family w:val="auto"/>
    <w:pitch w:val="variable"/>
    <w:sig w:usb0="00000000" w:usb1="5000A1FF" w:usb2="00000000" w:usb3="00000000" w:csb0="000001BF" w:csb1="00000000"/>
  </w:font>
  <w:font w:name="CG Times">
    <w:altName w:val="Times New Roman"/>
    <w:panose1 w:val="00000000000000000000"/>
    <w:charset w:val="00"/>
    <w:family w:val="roman"/>
    <w:notTrueType/>
    <w:pitch w:val="variable"/>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ヒラギノ角ゴ Pro W3">
    <w:charset w:val="00"/>
    <w:family w:val="roman"/>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2DCB70" w14:textId="77777777" w:rsidR="006D3CDD" w:rsidRDefault="006D3CDD" w:rsidP="00565E8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4E25BC3" w14:textId="77777777" w:rsidR="006D3CDD" w:rsidRDefault="006D3CDD" w:rsidP="00565E85">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1EF14B" w14:textId="77777777" w:rsidR="006D3CDD" w:rsidRDefault="006D3CDD" w:rsidP="00565E8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BC7987">
      <w:rPr>
        <w:rStyle w:val="PageNumber"/>
        <w:noProof/>
      </w:rPr>
      <w:t>1</w:t>
    </w:r>
    <w:r>
      <w:rPr>
        <w:rStyle w:val="PageNumber"/>
      </w:rPr>
      <w:fldChar w:fldCharType="end"/>
    </w:r>
  </w:p>
  <w:p w14:paraId="531B7B9F" w14:textId="77777777" w:rsidR="006D3CDD" w:rsidRDefault="006D3CDD" w:rsidP="00565E85">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A7D4B6" w14:textId="77777777" w:rsidR="005E5F79" w:rsidRDefault="005E5F79" w:rsidP="008751C2">
      <w:r>
        <w:separator/>
      </w:r>
    </w:p>
  </w:footnote>
  <w:footnote w:type="continuationSeparator" w:id="0">
    <w:p w14:paraId="42066D5E" w14:textId="77777777" w:rsidR="005E5F79" w:rsidRDefault="005E5F79" w:rsidP="008751C2">
      <w:r>
        <w:continuationSeparator/>
      </w:r>
    </w:p>
  </w:footnote>
  <w:footnote w:id="1">
    <w:p w14:paraId="5B66373E" w14:textId="3D46D67D" w:rsidR="006D3CDD" w:rsidRPr="00054DA7" w:rsidRDefault="006D3CDD">
      <w:pPr>
        <w:pStyle w:val="FootnoteText"/>
        <w:rPr>
          <w:lang w:val="en-CA"/>
        </w:rPr>
      </w:pPr>
      <w:r>
        <w:rPr>
          <w:rStyle w:val="FootnoteReference"/>
        </w:rPr>
        <w:footnoteRef/>
      </w:r>
      <w:r>
        <w:t xml:space="preserve"> </w:t>
      </w:r>
      <w:r w:rsidRPr="00054DA7">
        <w:rPr>
          <w:sz w:val="20"/>
          <w:szCs w:val="20"/>
          <w:lang w:val="en-CA"/>
        </w:rPr>
        <w:t xml:space="preserve">Ministry of Agriculture and Cooperatives </w:t>
      </w:r>
      <w:r>
        <w:rPr>
          <w:sz w:val="20"/>
          <w:szCs w:val="20"/>
          <w:lang w:val="en-CA"/>
        </w:rPr>
        <w:t xml:space="preserve">(MOAC) </w:t>
      </w:r>
      <w:r w:rsidRPr="00054DA7">
        <w:rPr>
          <w:sz w:val="20"/>
          <w:szCs w:val="20"/>
          <w:lang w:val="en-CA"/>
        </w:rPr>
        <w:t>figure for 2012.</w:t>
      </w:r>
    </w:p>
  </w:footnote>
  <w:footnote w:id="2">
    <w:p w14:paraId="1DF544C1" w14:textId="7D0183EF" w:rsidR="009E4A24" w:rsidRDefault="009E4A24">
      <w:pPr>
        <w:pStyle w:val="FootnoteText"/>
      </w:pPr>
      <w:r w:rsidRPr="009E4A24">
        <w:rPr>
          <w:rStyle w:val="FootnoteReference"/>
          <w:sz w:val="18"/>
        </w:rPr>
        <w:footnoteRef/>
      </w:r>
      <w:r w:rsidRPr="009E4A24">
        <w:rPr>
          <w:sz w:val="18"/>
        </w:rPr>
        <w:t xml:space="preserve"> Figures sourced from the Phase II Appropriation Document. Page 3</w:t>
      </w:r>
    </w:p>
  </w:footnote>
  <w:footnote w:id="3">
    <w:p w14:paraId="4A52B5B5" w14:textId="04BD9377" w:rsidR="006D3CDD" w:rsidRPr="00661E27" w:rsidRDefault="006D3CDD">
      <w:pPr>
        <w:pStyle w:val="FootnoteText"/>
        <w:rPr>
          <w:lang w:val="en-CA"/>
        </w:rPr>
      </w:pPr>
      <w:r>
        <w:rPr>
          <w:rStyle w:val="FootnoteReference"/>
        </w:rPr>
        <w:footnoteRef/>
      </w:r>
      <w:r>
        <w:t xml:space="preserve"> </w:t>
      </w:r>
      <w:r w:rsidRPr="00706966">
        <w:rPr>
          <w:sz w:val="18"/>
          <w:szCs w:val="20"/>
          <w:lang w:val="en-CA"/>
        </w:rPr>
        <w:t>Arrangements described relate mainly to Phase II.</w:t>
      </w:r>
    </w:p>
  </w:footnote>
  <w:footnote w:id="4">
    <w:p w14:paraId="323EB2E4" w14:textId="1B0DAD35" w:rsidR="00F050D7" w:rsidRDefault="00F050D7">
      <w:pPr>
        <w:pStyle w:val="FootnoteText"/>
      </w:pPr>
      <w:r w:rsidRPr="00F050D7">
        <w:rPr>
          <w:rStyle w:val="FootnoteReference"/>
          <w:sz w:val="20"/>
        </w:rPr>
        <w:footnoteRef/>
      </w:r>
      <w:r w:rsidRPr="00F050D7">
        <w:rPr>
          <w:sz w:val="20"/>
        </w:rPr>
        <w:t xml:space="preserve"> </w:t>
      </w:r>
      <w:r w:rsidRPr="00917A8C">
        <w:rPr>
          <w:sz w:val="18"/>
        </w:rPr>
        <w:t xml:space="preserve">It should be noted that capacity development is being used </w:t>
      </w:r>
      <w:r w:rsidR="00917A8C" w:rsidRPr="00917A8C">
        <w:rPr>
          <w:sz w:val="18"/>
        </w:rPr>
        <w:t>specifically in reference to building the</w:t>
      </w:r>
      <w:r w:rsidRPr="00917A8C">
        <w:rPr>
          <w:sz w:val="18"/>
        </w:rPr>
        <w:t xml:space="preserve"> capacity of farmers </w:t>
      </w:r>
      <w:r w:rsidR="00917A8C" w:rsidRPr="00917A8C">
        <w:rPr>
          <w:sz w:val="18"/>
        </w:rPr>
        <w:t>in the sentence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E1E008" w14:textId="77777777" w:rsidR="006D3CDD" w:rsidRDefault="006D3CDD" w:rsidP="00565E85">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05C6F5D" w14:textId="77777777" w:rsidR="006D3CDD" w:rsidRDefault="006D3CDD" w:rsidP="00565E85">
    <w:pPr>
      <w:pStyle w:val="Header"/>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D06C16" w14:textId="77777777" w:rsidR="006D3CDD" w:rsidRDefault="006D3CDD" w:rsidP="00565E85">
    <w:pPr>
      <w:pStyle w:val="Header"/>
      <w:ind w:right="360"/>
    </w:pPr>
    <w:r>
      <w:rPr>
        <w:rStyle w:val="PageNumber"/>
      </w:rPr>
      <w:tab/>
    </w:r>
    <w:r>
      <w:rPr>
        <w:rStyle w:val="PageNumber"/>
      </w:rP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8F4331" w14:textId="77777777" w:rsidR="006D3CDD" w:rsidRDefault="006D3CDD" w:rsidP="00565E85">
    <w:pPr>
      <w:pStyle w:val="Header"/>
      <w:ind w:right="360"/>
    </w:pPr>
    <w:r>
      <w:rPr>
        <w:rStyle w:val="PageNumber"/>
      </w:rPr>
      <w:tab/>
    </w:r>
    <w:r>
      <w:rPr>
        <w:rStyle w:val="PageNumber"/>
      </w:rPr>
      <w:tab/>
    </w:r>
    <w:r>
      <w:rPr>
        <w:rStyle w:val="PageNumber"/>
      </w:rPr>
      <w:fldChar w:fldCharType="begin"/>
    </w:r>
    <w:r>
      <w:rPr>
        <w:rStyle w:val="PageNumber"/>
      </w:rPr>
      <w:instrText xml:space="preserve"> PAGE </w:instrText>
    </w:r>
    <w:r>
      <w:rPr>
        <w:rStyle w:val="PageNumber"/>
      </w:rPr>
      <w:fldChar w:fldCharType="separate"/>
    </w:r>
    <w:r w:rsidR="00BC7987">
      <w:rPr>
        <w:rStyle w:val="PageNumber"/>
        <w:noProof/>
      </w:rPr>
      <w:t>1</w:t>
    </w:r>
    <w:r>
      <w:rPr>
        <w:rStyle w:val="PageNumber"/>
      </w:rPr>
      <w:fldChar w:fldCharType="end"/>
    </w:r>
  </w:p>
  <w:p w14:paraId="43E92C0D" w14:textId="77777777" w:rsidR="006D3CDD" w:rsidRDefault="006D3CDD"/>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6"/>
    <w:multiLevelType w:val="multilevel"/>
    <w:tmpl w:val="A8DEEAF6"/>
    <w:lvl w:ilvl="0">
      <w:start w:val="3"/>
      <w:numFmt w:val="decimal"/>
      <w:isLgl/>
      <w:lvlText w:val="%1."/>
      <w:lvlJc w:val="left"/>
      <w:pPr>
        <w:tabs>
          <w:tab w:val="num" w:pos="360"/>
        </w:tabs>
        <w:ind w:left="360"/>
      </w:pPr>
      <w:rPr>
        <w:rFonts w:hint="default"/>
        <w:color w:val="000000"/>
        <w:position w:val="0"/>
        <w:sz w:val="24"/>
      </w:rPr>
    </w:lvl>
    <w:lvl w:ilvl="1">
      <w:start w:val="1"/>
      <w:numFmt w:val="decimal"/>
      <w:pStyle w:val="Heading2A"/>
      <w:isLgl/>
      <w:suff w:val="nothing"/>
      <w:lvlText w:val="%1.%2."/>
      <w:lvlJc w:val="left"/>
      <w:rPr>
        <w:rFonts w:hint="default"/>
        <w:color w:val="000000"/>
        <w:position w:val="0"/>
        <w:sz w:val="24"/>
      </w:rPr>
    </w:lvl>
    <w:lvl w:ilvl="2">
      <w:start w:val="1"/>
      <w:numFmt w:val="decimal"/>
      <w:isLgl/>
      <w:lvlText w:val="%1.%2.%3."/>
      <w:lvlJc w:val="left"/>
      <w:pPr>
        <w:tabs>
          <w:tab w:val="num" w:pos="504"/>
        </w:tabs>
        <w:ind w:left="504" w:firstLine="720"/>
      </w:pPr>
      <w:rPr>
        <w:rFonts w:hint="default"/>
        <w:color w:val="000000"/>
        <w:position w:val="0"/>
        <w:sz w:val="24"/>
      </w:rPr>
    </w:lvl>
    <w:lvl w:ilvl="3">
      <w:start w:val="1"/>
      <w:numFmt w:val="decimal"/>
      <w:isLgl/>
      <w:lvlText w:val="%1.%2.%3.%4."/>
      <w:lvlJc w:val="left"/>
      <w:pPr>
        <w:tabs>
          <w:tab w:val="num" w:pos="648"/>
        </w:tabs>
        <w:ind w:left="648" w:firstLine="1080"/>
      </w:pPr>
      <w:rPr>
        <w:rFonts w:hint="default"/>
        <w:color w:val="000000"/>
        <w:position w:val="0"/>
        <w:sz w:val="24"/>
      </w:rPr>
    </w:lvl>
    <w:lvl w:ilvl="4">
      <w:start w:val="1"/>
      <w:numFmt w:val="decimal"/>
      <w:isLgl/>
      <w:lvlText w:val="%1.%2.%3.%4.%5."/>
      <w:lvlJc w:val="left"/>
      <w:pPr>
        <w:tabs>
          <w:tab w:val="num" w:pos="792"/>
        </w:tabs>
        <w:ind w:left="792" w:firstLine="1440"/>
      </w:pPr>
      <w:rPr>
        <w:rFonts w:hint="default"/>
        <w:color w:val="000000"/>
        <w:position w:val="0"/>
        <w:sz w:val="24"/>
      </w:rPr>
    </w:lvl>
    <w:lvl w:ilvl="5">
      <w:start w:val="1"/>
      <w:numFmt w:val="decimal"/>
      <w:isLgl/>
      <w:lvlText w:val="%1.%2.%3.%4.%5.%6."/>
      <w:lvlJc w:val="left"/>
      <w:pPr>
        <w:tabs>
          <w:tab w:val="num" w:pos="936"/>
        </w:tabs>
        <w:ind w:left="936" w:firstLine="1800"/>
      </w:pPr>
      <w:rPr>
        <w:rFonts w:hint="default"/>
        <w:color w:val="000000"/>
        <w:position w:val="0"/>
        <w:sz w:val="24"/>
      </w:rPr>
    </w:lvl>
    <w:lvl w:ilvl="6">
      <w:start w:val="1"/>
      <w:numFmt w:val="decimal"/>
      <w:isLgl/>
      <w:lvlText w:val="%1.%2.%3.%4.%5.%6.%7."/>
      <w:lvlJc w:val="left"/>
      <w:pPr>
        <w:tabs>
          <w:tab w:val="num" w:pos="1080"/>
        </w:tabs>
        <w:ind w:left="1080" w:firstLine="2160"/>
      </w:pPr>
      <w:rPr>
        <w:rFonts w:hint="default"/>
        <w:color w:val="000000"/>
        <w:position w:val="0"/>
        <w:sz w:val="24"/>
      </w:rPr>
    </w:lvl>
    <w:lvl w:ilvl="7">
      <w:start w:val="1"/>
      <w:numFmt w:val="decimal"/>
      <w:isLgl/>
      <w:lvlText w:val="%1.%2.%3.%4.%5.%6.%7.%8."/>
      <w:lvlJc w:val="left"/>
      <w:pPr>
        <w:tabs>
          <w:tab w:val="num" w:pos="1224"/>
        </w:tabs>
        <w:ind w:left="1224" w:firstLine="2520"/>
      </w:pPr>
      <w:rPr>
        <w:rFonts w:hint="default"/>
        <w:color w:val="000000"/>
        <w:position w:val="0"/>
        <w:sz w:val="24"/>
      </w:rPr>
    </w:lvl>
    <w:lvl w:ilvl="8">
      <w:start w:val="1"/>
      <w:numFmt w:val="decimal"/>
      <w:isLgl/>
      <w:lvlText w:val="%1.%2.%3.%4.%5.%6.%7.%8.%9."/>
      <w:lvlJc w:val="left"/>
      <w:pPr>
        <w:tabs>
          <w:tab w:val="num" w:pos="1440"/>
        </w:tabs>
        <w:ind w:left="1440" w:firstLine="2880"/>
      </w:pPr>
      <w:rPr>
        <w:rFonts w:hint="default"/>
        <w:color w:val="000000"/>
        <w:position w:val="0"/>
        <w:sz w:val="24"/>
      </w:rPr>
    </w:lvl>
  </w:abstractNum>
  <w:abstractNum w:abstractNumId="1" w15:restartNumberingAfterBreak="0">
    <w:nsid w:val="02757AA3"/>
    <w:multiLevelType w:val="hybridMultilevel"/>
    <w:tmpl w:val="267E188E"/>
    <w:lvl w:ilvl="0" w:tplc="04090003">
      <w:start w:val="1"/>
      <w:numFmt w:val="bullet"/>
      <w:lvlText w:val="o"/>
      <w:lvlJc w:val="left"/>
      <w:pPr>
        <w:ind w:left="720" w:hanging="360"/>
      </w:pPr>
      <w:rPr>
        <w:rFonts w:ascii="Courier New" w:hAnsi="Courier New" w:hint="default"/>
      </w:rPr>
    </w:lvl>
    <w:lvl w:ilvl="1" w:tplc="04140003" w:tentative="1">
      <w:start w:val="1"/>
      <w:numFmt w:val="bullet"/>
      <w:lvlText w:val="o"/>
      <w:lvlJc w:val="left"/>
      <w:pPr>
        <w:ind w:left="1440" w:hanging="360"/>
      </w:pPr>
      <w:rPr>
        <w:rFonts w:ascii="Courier New" w:hAnsi="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03E16DCE"/>
    <w:multiLevelType w:val="hybridMultilevel"/>
    <w:tmpl w:val="F89AB530"/>
    <w:lvl w:ilvl="0" w:tplc="21AC42B0">
      <w:start w:val="1"/>
      <w:numFmt w:val="bullet"/>
      <w:lvlText w:val="•"/>
      <w:lvlJc w:val="left"/>
      <w:pPr>
        <w:tabs>
          <w:tab w:val="num" w:pos="720"/>
        </w:tabs>
        <w:ind w:left="720" w:hanging="360"/>
      </w:pPr>
      <w:rPr>
        <w:rFonts w:ascii="Times" w:hAnsi="Times" w:hint="default"/>
      </w:rPr>
    </w:lvl>
    <w:lvl w:ilvl="1" w:tplc="DD20D040">
      <w:start w:val="153"/>
      <w:numFmt w:val="bullet"/>
      <w:lvlText w:val="–"/>
      <w:lvlJc w:val="left"/>
      <w:pPr>
        <w:tabs>
          <w:tab w:val="num" w:pos="1440"/>
        </w:tabs>
        <w:ind w:left="1440" w:hanging="360"/>
      </w:pPr>
      <w:rPr>
        <w:rFonts w:ascii="Times" w:hAnsi="Times" w:hint="default"/>
      </w:rPr>
    </w:lvl>
    <w:lvl w:ilvl="2" w:tplc="D2E8977C">
      <w:start w:val="5"/>
      <w:numFmt w:val="bullet"/>
      <w:lvlText w:val="-"/>
      <w:lvlJc w:val="left"/>
      <w:pPr>
        <w:ind w:left="2160" w:hanging="360"/>
      </w:pPr>
      <w:rPr>
        <w:rFonts w:ascii="Arial" w:eastAsiaTheme="minorEastAsia" w:hAnsi="Arial" w:cs="Arial" w:hint="default"/>
      </w:rPr>
    </w:lvl>
    <w:lvl w:ilvl="3" w:tplc="762876AC" w:tentative="1">
      <w:start w:val="1"/>
      <w:numFmt w:val="bullet"/>
      <w:lvlText w:val="•"/>
      <w:lvlJc w:val="left"/>
      <w:pPr>
        <w:tabs>
          <w:tab w:val="num" w:pos="2880"/>
        </w:tabs>
        <w:ind w:left="2880" w:hanging="360"/>
      </w:pPr>
      <w:rPr>
        <w:rFonts w:ascii="Times" w:hAnsi="Times" w:hint="default"/>
      </w:rPr>
    </w:lvl>
    <w:lvl w:ilvl="4" w:tplc="36584608" w:tentative="1">
      <w:start w:val="1"/>
      <w:numFmt w:val="bullet"/>
      <w:lvlText w:val="•"/>
      <w:lvlJc w:val="left"/>
      <w:pPr>
        <w:tabs>
          <w:tab w:val="num" w:pos="3600"/>
        </w:tabs>
        <w:ind w:left="3600" w:hanging="360"/>
      </w:pPr>
      <w:rPr>
        <w:rFonts w:ascii="Times" w:hAnsi="Times" w:hint="default"/>
      </w:rPr>
    </w:lvl>
    <w:lvl w:ilvl="5" w:tplc="28A230EC" w:tentative="1">
      <w:start w:val="1"/>
      <w:numFmt w:val="bullet"/>
      <w:lvlText w:val="•"/>
      <w:lvlJc w:val="left"/>
      <w:pPr>
        <w:tabs>
          <w:tab w:val="num" w:pos="4320"/>
        </w:tabs>
        <w:ind w:left="4320" w:hanging="360"/>
      </w:pPr>
      <w:rPr>
        <w:rFonts w:ascii="Times" w:hAnsi="Times" w:hint="default"/>
      </w:rPr>
    </w:lvl>
    <w:lvl w:ilvl="6" w:tplc="4AC4D678" w:tentative="1">
      <w:start w:val="1"/>
      <w:numFmt w:val="bullet"/>
      <w:lvlText w:val="•"/>
      <w:lvlJc w:val="left"/>
      <w:pPr>
        <w:tabs>
          <w:tab w:val="num" w:pos="5040"/>
        </w:tabs>
        <w:ind w:left="5040" w:hanging="360"/>
      </w:pPr>
      <w:rPr>
        <w:rFonts w:ascii="Times" w:hAnsi="Times" w:hint="default"/>
      </w:rPr>
    </w:lvl>
    <w:lvl w:ilvl="7" w:tplc="5BE83F70" w:tentative="1">
      <w:start w:val="1"/>
      <w:numFmt w:val="bullet"/>
      <w:lvlText w:val="•"/>
      <w:lvlJc w:val="left"/>
      <w:pPr>
        <w:tabs>
          <w:tab w:val="num" w:pos="5760"/>
        </w:tabs>
        <w:ind w:left="5760" w:hanging="360"/>
      </w:pPr>
      <w:rPr>
        <w:rFonts w:ascii="Times" w:hAnsi="Times" w:hint="default"/>
      </w:rPr>
    </w:lvl>
    <w:lvl w:ilvl="8" w:tplc="12942F5C" w:tentative="1">
      <w:start w:val="1"/>
      <w:numFmt w:val="bullet"/>
      <w:lvlText w:val="•"/>
      <w:lvlJc w:val="left"/>
      <w:pPr>
        <w:tabs>
          <w:tab w:val="num" w:pos="6480"/>
        </w:tabs>
        <w:ind w:left="6480" w:hanging="360"/>
      </w:pPr>
      <w:rPr>
        <w:rFonts w:ascii="Times" w:hAnsi="Times" w:hint="default"/>
      </w:rPr>
    </w:lvl>
  </w:abstractNum>
  <w:abstractNum w:abstractNumId="3" w15:restartNumberingAfterBreak="0">
    <w:nsid w:val="05250B1F"/>
    <w:multiLevelType w:val="hybridMultilevel"/>
    <w:tmpl w:val="963E34B6"/>
    <w:lvl w:ilvl="0" w:tplc="00010409">
      <w:start w:val="1"/>
      <w:numFmt w:val="bullet"/>
      <w:lvlText w:val=""/>
      <w:lvlJc w:val="left"/>
      <w:pPr>
        <w:tabs>
          <w:tab w:val="num" w:pos="720"/>
        </w:tabs>
        <w:ind w:left="720" w:hanging="360"/>
      </w:pPr>
      <w:rPr>
        <w:rFonts w:ascii="Symbol" w:hAnsi="Symbol" w:hint="default"/>
      </w:rPr>
    </w:lvl>
    <w:lvl w:ilvl="1" w:tplc="00030409" w:tentative="1">
      <w:start w:val="1"/>
      <w:numFmt w:val="bullet"/>
      <w:lvlText w:val="o"/>
      <w:lvlJc w:val="left"/>
      <w:pPr>
        <w:tabs>
          <w:tab w:val="num" w:pos="1724"/>
        </w:tabs>
        <w:ind w:left="1724" w:hanging="360"/>
      </w:pPr>
      <w:rPr>
        <w:rFonts w:ascii="Courier New" w:hAnsi="Courier New" w:hint="default"/>
      </w:rPr>
    </w:lvl>
    <w:lvl w:ilvl="2" w:tplc="00050409" w:tentative="1">
      <w:start w:val="1"/>
      <w:numFmt w:val="bullet"/>
      <w:lvlText w:val=""/>
      <w:lvlJc w:val="left"/>
      <w:pPr>
        <w:tabs>
          <w:tab w:val="num" w:pos="2444"/>
        </w:tabs>
        <w:ind w:left="2444" w:hanging="360"/>
      </w:pPr>
      <w:rPr>
        <w:rFonts w:ascii="Wingdings" w:hAnsi="Wingdings" w:hint="default"/>
      </w:rPr>
    </w:lvl>
    <w:lvl w:ilvl="3" w:tplc="00010409" w:tentative="1">
      <w:start w:val="1"/>
      <w:numFmt w:val="bullet"/>
      <w:lvlText w:val=""/>
      <w:lvlJc w:val="left"/>
      <w:pPr>
        <w:tabs>
          <w:tab w:val="num" w:pos="3164"/>
        </w:tabs>
        <w:ind w:left="3164" w:hanging="360"/>
      </w:pPr>
      <w:rPr>
        <w:rFonts w:ascii="Symbol" w:hAnsi="Symbol" w:hint="default"/>
      </w:rPr>
    </w:lvl>
    <w:lvl w:ilvl="4" w:tplc="00030409" w:tentative="1">
      <w:start w:val="1"/>
      <w:numFmt w:val="bullet"/>
      <w:lvlText w:val="o"/>
      <w:lvlJc w:val="left"/>
      <w:pPr>
        <w:tabs>
          <w:tab w:val="num" w:pos="3884"/>
        </w:tabs>
        <w:ind w:left="3884" w:hanging="360"/>
      </w:pPr>
      <w:rPr>
        <w:rFonts w:ascii="Courier New" w:hAnsi="Courier New" w:hint="default"/>
      </w:rPr>
    </w:lvl>
    <w:lvl w:ilvl="5" w:tplc="00050409" w:tentative="1">
      <w:start w:val="1"/>
      <w:numFmt w:val="bullet"/>
      <w:lvlText w:val=""/>
      <w:lvlJc w:val="left"/>
      <w:pPr>
        <w:tabs>
          <w:tab w:val="num" w:pos="4604"/>
        </w:tabs>
        <w:ind w:left="4604" w:hanging="360"/>
      </w:pPr>
      <w:rPr>
        <w:rFonts w:ascii="Wingdings" w:hAnsi="Wingdings" w:hint="default"/>
      </w:rPr>
    </w:lvl>
    <w:lvl w:ilvl="6" w:tplc="00010409" w:tentative="1">
      <w:start w:val="1"/>
      <w:numFmt w:val="bullet"/>
      <w:lvlText w:val=""/>
      <w:lvlJc w:val="left"/>
      <w:pPr>
        <w:tabs>
          <w:tab w:val="num" w:pos="5324"/>
        </w:tabs>
        <w:ind w:left="5324" w:hanging="360"/>
      </w:pPr>
      <w:rPr>
        <w:rFonts w:ascii="Symbol" w:hAnsi="Symbol" w:hint="default"/>
      </w:rPr>
    </w:lvl>
    <w:lvl w:ilvl="7" w:tplc="00030409" w:tentative="1">
      <w:start w:val="1"/>
      <w:numFmt w:val="bullet"/>
      <w:lvlText w:val="o"/>
      <w:lvlJc w:val="left"/>
      <w:pPr>
        <w:tabs>
          <w:tab w:val="num" w:pos="6044"/>
        </w:tabs>
        <w:ind w:left="6044" w:hanging="360"/>
      </w:pPr>
      <w:rPr>
        <w:rFonts w:ascii="Courier New" w:hAnsi="Courier New" w:hint="default"/>
      </w:rPr>
    </w:lvl>
    <w:lvl w:ilvl="8" w:tplc="00050409" w:tentative="1">
      <w:start w:val="1"/>
      <w:numFmt w:val="bullet"/>
      <w:lvlText w:val=""/>
      <w:lvlJc w:val="left"/>
      <w:pPr>
        <w:tabs>
          <w:tab w:val="num" w:pos="6764"/>
        </w:tabs>
        <w:ind w:left="6764" w:hanging="360"/>
      </w:pPr>
      <w:rPr>
        <w:rFonts w:ascii="Wingdings" w:hAnsi="Wingdings" w:hint="default"/>
      </w:rPr>
    </w:lvl>
  </w:abstractNum>
  <w:abstractNum w:abstractNumId="4" w15:restartNumberingAfterBreak="0">
    <w:nsid w:val="05C33DCA"/>
    <w:multiLevelType w:val="hybridMultilevel"/>
    <w:tmpl w:val="7AD00C4C"/>
    <w:lvl w:ilvl="0" w:tplc="04090003">
      <w:start w:val="1"/>
      <w:numFmt w:val="bullet"/>
      <w:lvlText w:val="o"/>
      <w:lvlJc w:val="left"/>
      <w:pPr>
        <w:ind w:left="720" w:hanging="360"/>
      </w:pPr>
      <w:rPr>
        <w:rFonts w:ascii="Courier New" w:hAnsi="Courier New" w:hint="default"/>
      </w:rPr>
    </w:lvl>
    <w:lvl w:ilvl="1" w:tplc="04140003" w:tentative="1">
      <w:start w:val="1"/>
      <w:numFmt w:val="bullet"/>
      <w:lvlText w:val="o"/>
      <w:lvlJc w:val="left"/>
      <w:pPr>
        <w:ind w:left="1440" w:hanging="360"/>
      </w:pPr>
      <w:rPr>
        <w:rFonts w:ascii="Courier New" w:hAnsi="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06DB2F91"/>
    <w:multiLevelType w:val="hybridMultilevel"/>
    <w:tmpl w:val="36BAD008"/>
    <w:lvl w:ilvl="0" w:tplc="04090003">
      <w:start w:val="1"/>
      <w:numFmt w:val="bullet"/>
      <w:lvlText w:val="o"/>
      <w:lvlJc w:val="left"/>
      <w:pPr>
        <w:ind w:left="720" w:hanging="360"/>
      </w:pPr>
      <w:rPr>
        <w:rFonts w:ascii="Courier New" w:hAnsi="Courier New" w:hint="default"/>
      </w:rPr>
    </w:lvl>
    <w:lvl w:ilvl="1" w:tplc="04140003">
      <w:start w:val="1"/>
      <w:numFmt w:val="bullet"/>
      <w:lvlText w:val="o"/>
      <w:lvlJc w:val="left"/>
      <w:pPr>
        <w:ind w:left="1440" w:hanging="360"/>
      </w:pPr>
      <w:rPr>
        <w:rFonts w:ascii="Courier New" w:hAnsi="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08641359"/>
    <w:multiLevelType w:val="hybridMultilevel"/>
    <w:tmpl w:val="9D600720"/>
    <w:lvl w:ilvl="0" w:tplc="0414000F">
      <w:start w:val="1"/>
      <w:numFmt w:val="decimal"/>
      <w:lvlText w:val="%1."/>
      <w:lvlJc w:val="left"/>
      <w:pPr>
        <w:ind w:left="360" w:hanging="360"/>
      </w:p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7" w15:restartNumberingAfterBreak="0">
    <w:nsid w:val="0F9A3821"/>
    <w:multiLevelType w:val="hybridMultilevel"/>
    <w:tmpl w:val="FEE4F844"/>
    <w:lvl w:ilvl="0" w:tplc="04090003">
      <w:start w:val="1"/>
      <w:numFmt w:val="bullet"/>
      <w:lvlText w:val="o"/>
      <w:lvlJc w:val="left"/>
      <w:pPr>
        <w:ind w:left="720" w:hanging="360"/>
      </w:pPr>
      <w:rPr>
        <w:rFonts w:ascii="Courier New" w:hAnsi="Courier New" w:hint="default"/>
      </w:rPr>
    </w:lvl>
    <w:lvl w:ilvl="1" w:tplc="04140003" w:tentative="1">
      <w:start w:val="1"/>
      <w:numFmt w:val="bullet"/>
      <w:lvlText w:val="o"/>
      <w:lvlJc w:val="left"/>
      <w:pPr>
        <w:ind w:left="1440" w:hanging="360"/>
      </w:pPr>
      <w:rPr>
        <w:rFonts w:ascii="Courier New" w:hAnsi="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11F9218E"/>
    <w:multiLevelType w:val="multilevel"/>
    <w:tmpl w:val="031EF6B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1A3A4662"/>
    <w:multiLevelType w:val="multilevel"/>
    <w:tmpl w:val="81E0EC7E"/>
    <w:lvl w:ilvl="0">
      <w:start w:val="1"/>
      <w:numFmt w:val="decimal"/>
      <w:pStyle w:val="Heading1"/>
      <w:lvlText w:val="%1."/>
      <w:lvlJc w:val="left"/>
      <w:pPr>
        <w:tabs>
          <w:tab w:val="num" w:pos="360"/>
        </w:tabs>
        <w:ind w:left="360" w:hanging="360"/>
      </w:pPr>
    </w:lvl>
    <w:lvl w:ilvl="1">
      <w:start w:val="1"/>
      <w:numFmt w:val="decimal"/>
      <w:pStyle w:val="Heading2"/>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0" w15:restartNumberingAfterBreak="0">
    <w:nsid w:val="1BCA53E9"/>
    <w:multiLevelType w:val="hybridMultilevel"/>
    <w:tmpl w:val="9356CA60"/>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1" w15:restartNumberingAfterBreak="0">
    <w:nsid w:val="25574680"/>
    <w:multiLevelType w:val="hybridMultilevel"/>
    <w:tmpl w:val="9DF08038"/>
    <w:lvl w:ilvl="0" w:tplc="04090003">
      <w:start w:val="1"/>
      <w:numFmt w:val="bullet"/>
      <w:lvlText w:val="o"/>
      <w:lvlJc w:val="left"/>
      <w:pPr>
        <w:ind w:left="720" w:hanging="360"/>
      </w:pPr>
      <w:rPr>
        <w:rFonts w:ascii="Courier New" w:hAnsi="Courier New" w:hint="default"/>
      </w:rPr>
    </w:lvl>
    <w:lvl w:ilvl="1" w:tplc="04140003">
      <w:start w:val="1"/>
      <w:numFmt w:val="bullet"/>
      <w:lvlText w:val="o"/>
      <w:lvlJc w:val="left"/>
      <w:pPr>
        <w:ind w:left="1440" w:hanging="360"/>
      </w:pPr>
      <w:rPr>
        <w:rFonts w:ascii="Courier New" w:hAnsi="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25B431DA"/>
    <w:multiLevelType w:val="hybridMultilevel"/>
    <w:tmpl w:val="7E400082"/>
    <w:lvl w:ilvl="0" w:tplc="52D4FFA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3F5867"/>
    <w:multiLevelType w:val="hybridMultilevel"/>
    <w:tmpl w:val="4A32C20A"/>
    <w:lvl w:ilvl="0" w:tplc="4C301712">
      <w:start w:val="1"/>
      <w:numFmt w:val="decimal"/>
      <w:lvlText w:val="%1."/>
      <w:lvlJc w:val="left"/>
      <w:pPr>
        <w:tabs>
          <w:tab w:val="num" w:pos="720"/>
        </w:tabs>
        <w:ind w:left="720" w:hanging="360"/>
      </w:pPr>
    </w:lvl>
    <w:lvl w:ilvl="1" w:tplc="36AE409C">
      <w:start w:val="1"/>
      <w:numFmt w:val="decimal"/>
      <w:lvlText w:val="%2."/>
      <w:lvlJc w:val="left"/>
      <w:pPr>
        <w:tabs>
          <w:tab w:val="num" w:pos="1440"/>
        </w:tabs>
        <w:ind w:left="1440" w:hanging="360"/>
      </w:pPr>
    </w:lvl>
    <w:lvl w:ilvl="2" w:tplc="6E123F22">
      <w:start w:val="1"/>
      <w:numFmt w:val="lowerRoman"/>
      <w:lvlText w:val="(%3)"/>
      <w:lvlJc w:val="left"/>
      <w:pPr>
        <w:tabs>
          <w:tab w:val="num" w:pos="2520"/>
        </w:tabs>
        <w:ind w:left="2520" w:hanging="720"/>
      </w:pPr>
      <w:rPr>
        <w:rFonts w:hint="default"/>
      </w:rPr>
    </w:lvl>
    <w:lvl w:ilvl="3" w:tplc="73589758">
      <w:start w:val="3"/>
      <w:numFmt w:val="lowerRoman"/>
      <w:lvlText w:val="%4."/>
      <w:lvlJc w:val="left"/>
      <w:pPr>
        <w:tabs>
          <w:tab w:val="num" w:pos="3240"/>
        </w:tabs>
        <w:ind w:left="3240" w:hanging="720"/>
      </w:pPr>
      <w:rPr>
        <w:rFonts w:hint="default"/>
      </w:rPr>
    </w:lvl>
    <w:lvl w:ilvl="4" w:tplc="7560457E" w:tentative="1">
      <w:start w:val="1"/>
      <w:numFmt w:val="decimal"/>
      <w:lvlText w:val="%5."/>
      <w:lvlJc w:val="left"/>
      <w:pPr>
        <w:tabs>
          <w:tab w:val="num" w:pos="3600"/>
        </w:tabs>
        <w:ind w:left="3600" w:hanging="360"/>
      </w:pPr>
    </w:lvl>
    <w:lvl w:ilvl="5" w:tplc="8940584A" w:tentative="1">
      <w:start w:val="1"/>
      <w:numFmt w:val="decimal"/>
      <w:lvlText w:val="%6."/>
      <w:lvlJc w:val="left"/>
      <w:pPr>
        <w:tabs>
          <w:tab w:val="num" w:pos="4320"/>
        </w:tabs>
        <w:ind w:left="4320" w:hanging="360"/>
      </w:pPr>
    </w:lvl>
    <w:lvl w:ilvl="6" w:tplc="034EF532" w:tentative="1">
      <w:start w:val="1"/>
      <w:numFmt w:val="decimal"/>
      <w:lvlText w:val="%7."/>
      <w:lvlJc w:val="left"/>
      <w:pPr>
        <w:tabs>
          <w:tab w:val="num" w:pos="5040"/>
        </w:tabs>
        <w:ind w:left="5040" w:hanging="360"/>
      </w:pPr>
    </w:lvl>
    <w:lvl w:ilvl="7" w:tplc="1F0C0264" w:tentative="1">
      <w:start w:val="1"/>
      <w:numFmt w:val="decimal"/>
      <w:lvlText w:val="%8."/>
      <w:lvlJc w:val="left"/>
      <w:pPr>
        <w:tabs>
          <w:tab w:val="num" w:pos="5760"/>
        </w:tabs>
        <w:ind w:left="5760" w:hanging="360"/>
      </w:pPr>
    </w:lvl>
    <w:lvl w:ilvl="8" w:tplc="95925446" w:tentative="1">
      <w:start w:val="1"/>
      <w:numFmt w:val="decimal"/>
      <w:lvlText w:val="%9."/>
      <w:lvlJc w:val="left"/>
      <w:pPr>
        <w:tabs>
          <w:tab w:val="num" w:pos="6480"/>
        </w:tabs>
        <w:ind w:left="6480" w:hanging="360"/>
      </w:pPr>
    </w:lvl>
  </w:abstractNum>
  <w:abstractNum w:abstractNumId="14" w15:restartNumberingAfterBreak="0">
    <w:nsid w:val="2BB03601"/>
    <w:multiLevelType w:val="hybridMultilevel"/>
    <w:tmpl w:val="ECBECA5E"/>
    <w:lvl w:ilvl="0" w:tplc="00010409">
      <w:start w:val="1"/>
      <w:numFmt w:val="bullet"/>
      <w:lvlText w:val=""/>
      <w:lvlJc w:val="left"/>
      <w:pPr>
        <w:tabs>
          <w:tab w:val="num" w:pos="720"/>
        </w:tabs>
        <w:ind w:left="720" w:hanging="360"/>
      </w:pPr>
      <w:rPr>
        <w:rFonts w:ascii="Symbol" w:hAnsi="Symbol" w:hint="default"/>
      </w:rPr>
    </w:lvl>
    <w:lvl w:ilvl="1" w:tplc="00030409" w:tentative="1">
      <w:start w:val="1"/>
      <w:numFmt w:val="bullet"/>
      <w:lvlText w:val="o"/>
      <w:lvlJc w:val="left"/>
      <w:pPr>
        <w:tabs>
          <w:tab w:val="num" w:pos="1440"/>
        </w:tabs>
        <w:ind w:left="1440" w:hanging="360"/>
      </w:pPr>
      <w:rPr>
        <w:rFonts w:ascii="Courier New" w:hAnsi="Courier New" w:hint="default"/>
      </w:rPr>
    </w:lvl>
    <w:lvl w:ilvl="2" w:tplc="00050409" w:tentative="1">
      <w:start w:val="1"/>
      <w:numFmt w:val="bullet"/>
      <w:lvlText w:val=""/>
      <w:lvlJc w:val="left"/>
      <w:pPr>
        <w:tabs>
          <w:tab w:val="num" w:pos="2160"/>
        </w:tabs>
        <w:ind w:left="2160" w:hanging="360"/>
      </w:pPr>
      <w:rPr>
        <w:rFonts w:ascii="Wingdings" w:hAnsi="Wingdings" w:hint="default"/>
      </w:rPr>
    </w:lvl>
    <w:lvl w:ilvl="3" w:tplc="00010409" w:tentative="1">
      <w:start w:val="1"/>
      <w:numFmt w:val="bullet"/>
      <w:lvlText w:val=""/>
      <w:lvlJc w:val="left"/>
      <w:pPr>
        <w:tabs>
          <w:tab w:val="num" w:pos="2880"/>
        </w:tabs>
        <w:ind w:left="2880" w:hanging="360"/>
      </w:pPr>
      <w:rPr>
        <w:rFonts w:ascii="Symbol" w:hAnsi="Symbol" w:hint="default"/>
      </w:rPr>
    </w:lvl>
    <w:lvl w:ilvl="4" w:tplc="00030409" w:tentative="1">
      <w:start w:val="1"/>
      <w:numFmt w:val="bullet"/>
      <w:lvlText w:val="o"/>
      <w:lvlJc w:val="left"/>
      <w:pPr>
        <w:tabs>
          <w:tab w:val="num" w:pos="3600"/>
        </w:tabs>
        <w:ind w:left="3600" w:hanging="360"/>
      </w:pPr>
      <w:rPr>
        <w:rFonts w:ascii="Courier New" w:hAnsi="Courier New" w:hint="default"/>
      </w:rPr>
    </w:lvl>
    <w:lvl w:ilvl="5" w:tplc="00050409" w:tentative="1">
      <w:start w:val="1"/>
      <w:numFmt w:val="bullet"/>
      <w:lvlText w:val=""/>
      <w:lvlJc w:val="left"/>
      <w:pPr>
        <w:tabs>
          <w:tab w:val="num" w:pos="4320"/>
        </w:tabs>
        <w:ind w:left="4320" w:hanging="360"/>
      </w:pPr>
      <w:rPr>
        <w:rFonts w:ascii="Wingdings" w:hAnsi="Wingdings" w:hint="default"/>
      </w:rPr>
    </w:lvl>
    <w:lvl w:ilvl="6" w:tplc="00010409" w:tentative="1">
      <w:start w:val="1"/>
      <w:numFmt w:val="bullet"/>
      <w:lvlText w:val=""/>
      <w:lvlJc w:val="left"/>
      <w:pPr>
        <w:tabs>
          <w:tab w:val="num" w:pos="5040"/>
        </w:tabs>
        <w:ind w:left="5040" w:hanging="360"/>
      </w:pPr>
      <w:rPr>
        <w:rFonts w:ascii="Symbol" w:hAnsi="Symbol" w:hint="default"/>
      </w:rPr>
    </w:lvl>
    <w:lvl w:ilvl="7" w:tplc="00030409" w:tentative="1">
      <w:start w:val="1"/>
      <w:numFmt w:val="bullet"/>
      <w:lvlText w:val="o"/>
      <w:lvlJc w:val="left"/>
      <w:pPr>
        <w:tabs>
          <w:tab w:val="num" w:pos="5760"/>
        </w:tabs>
        <w:ind w:left="5760" w:hanging="360"/>
      </w:pPr>
      <w:rPr>
        <w:rFonts w:ascii="Courier New" w:hAnsi="Courier New" w:hint="default"/>
      </w:rPr>
    </w:lvl>
    <w:lvl w:ilvl="8" w:tplc="00050409"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2DF4C55"/>
    <w:multiLevelType w:val="hybridMultilevel"/>
    <w:tmpl w:val="4FF03616"/>
    <w:lvl w:ilvl="0" w:tplc="04090003">
      <w:start w:val="1"/>
      <w:numFmt w:val="bullet"/>
      <w:lvlText w:val="o"/>
      <w:lvlJc w:val="left"/>
      <w:pPr>
        <w:ind w:left="720" w:hanging="360"/>
      </w:pPr>
      <w:rPr>
        <w:rFonts w:ascii="Courier New" w:hAnsi="Courier New" w:hint="default"/>
      </w:rPr>
    </w:lvl>
    <w:lvl w:ilvl="1" w:tplc="04140003">
      <w:start w:val="1"/>
      <w:numFmt w:val="bullet"/>
      <w:lvlText w:val="o"/>
      <w:lvlJc w:val="left"/>
      <w:pPr>
        <w:ind w:left="1440" w:hanging="360"/>
      </w:pPr>
      <w:rPr>
        <w:rFonts w:ascii="Courier New" w:hAnsi="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15:restartNumberingAfterBreak="0">
    <w:nsid w:val="37B97C4F"/>
    <w:multiLevelType w:val="hybridMultilevel"/>
    <w:tmpl w:val="919EBD22"/>
    <w:lvl w:ilvl="0" w:tplc="00010409">
      <w:start w:val="1"/>
      <w:numFmt w:val="bullet"/>
      <w:lvlText w:val=""/>
      <w:lvlJc w:val="left"/>
      <w:pPr>
        <w:tabs>
          <w:tab w:val="num" w:pos="720"/>
        </w:tabs>
        <w:ind w:left="720" w:hanging="360"/>
      </w:pPr>
      <w:rPr>
        <w:rFonts w:ascii="Symbol" w:hAnsi="Symbol" w:hint="default"/>
      </w:rPr>
    </w:lvl>
    <w:lvl w:ilvl="1" w:tplc="00030409" w:tentative="1">
      <w:start w:val="1"/>
      <w:numFmt w:val="bullet"/>
      <w:lvlText w:val="o"/>
      <w:lvlJc w:val="left"/>
      <w:pPr>
        <w:tabs>
          <w:tab w:val="num" w:pos="1440"/>
        </w:tabs>
        <w:ind w:left="1440" w:hanging="360"/>
      </w:pPr>
      <w:rPr>
        <w:rFonts w:ascii="Courier New" w:hAnsi="Courier New" w:hint="default"/>
      </w:rPr>
    </w:lvl>
    <w:lvl w:ilvl="2" w:tplc="00050409" w:tentative="1">
      <w:start w:val="1"/>
      <w:numFmt w:val="bullet"/>
      <w:lvlText w:val=""/>
      <w:lvlJc w:val="left"/>
      <w:pPr>
        <w:tabs>
          <w:tab w:val="num" w:pos="2160"/>
        </w:tabs>
        <w:ind w:left="2160" w:hanging="360"/>
      </w:pPr>
      <w:rPr>
        <w:rFonts w:ascii="Wingdings" w:hAnsi="Wingdings" w:hint="default"/>
      </w:rPr>
    </w:lvl>
    <w:lvl w:ilvl="3" w:tplc="00010409" w:tentative="1">
      <w:start w:val="1"/>
      <w:numFmt w:val="bullet"/>
      <w:lvlText w:val=""/>
      <w:lvlJc w:val="left"/>
      <w:pPr>
        <w:tabs>
          <w:tab w:val="num" w:pos="2880"/>
        </w:tabs>
        <w:ind w:left="2880" w:hanging="360"/>
      </w:pPr>
      <w:rPr>
        <w:rFonts w:ascii="Symbol" w:hAnsi="Symbol" w:hint="default"/>
      </w:rPr>
    </w:lvl>
    <w:lvl w:ilvl="4" w:tplc="00030409" w:tentative="1">
      <w:start w:val="1"/>
      <w:numFmt w:val="bullet"/>
      <w:lvlText w:val="o"/>
      <w:lvlJc w:val="left"/>
      <w:pPr>
        <w:tabs>
          <w:tab w:val="num" w:pos="3600"/>
        </w:tabs>
        <w:ind w:left="3600" w:hanging="360"/>
      </w:pPr>
      <w:rPr>
        <w:rFonts w:ascii="Courier New" w:hAnsi="Courier New" w:hint="default"/>
      </w:rPr>
    </w:lvl>
    <w:lvl w:ilvl="5" w:tplc="00050409" w:tentative="1">
      <w:start w:val="1"/>
      <w:numFmt w:val="bullet"/>
      <w:lvlText w:val=""/>
      <w:lvlJc w:val="left"/>
      <w:pPr>
        <w:tabs>
          <w:tab w:val="num" w:pos="4320"/>
        </w:tabs>
        <w:ind w:left="4320" w:hanging="360"/>
      </w:pPr>
      <w:rPr>
        <w:rFonts w:ascii="Wingdings" w:hAnsi="Wingdings" w:hint="default"/>
      </w:rPr>
    </w:lvl>
    <w:lvl w:ilvl="6" w:tplc="00010409" w:tentative="1">
      <w:start w:val="1"/>
      <w:numFmt w:val="bullet"/>
      <w:lvlText w:val=""/>
      <w:lvlJc w:val="left"/>
      <w:pPr>
        <w:tabs>
          <w:tab w:val="num" w:pos="5040"/>
        </w:tabs>
        <w:ind w:left="5040" w:hanging="360"/>
      </w:pPr>
      <w:rPr>
        <w:rFonts w:ascii="Symbol" w:hAnsi="Symbol" w:hint="default"/>
      </w:rPr>
    </w:lvl>
    <w:lvl w:ilvl="7" w:tplc="00030409" w:tentative="1">
      <w:start w:val="1"/>
      <w:numFmt w:val="bullet"/>
      <w:lvlText w:val="o"/>
      <w:lvlJc w:val="left"/>
      <w:pPr>
        <w:tabs>
          <w:tab w:val="num" w:pos="5760"/>
        </w:tabs>
        <w:ind w:left="5760" w:hanging="360"/>
      </w:pPr>
      <w:rPr>
        <w:rFonts w:ascii="Courier New" w:hAnsi="Courier New" w:hint="default"/>
      </w:rPr>
    </w:lvl>
    <w:lvl w:ilvl="8" w:tplc="00050409"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92F0CB9"/>
    <w:multiLevelType w:val="hybridMultilevel"/>
    <w:tmpl w:val="FFE22FD6"/>
    <w:lvl w:ilvl="0" w:tplc="52D4FFA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BB61D4"/>
    <w:multiLevelType w:val="hybridMultilevel"/>
    <w:tmpl w:val="0BF6590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41C5610A"/>
    <w:multiLevelType w:val="hybridMultilevel"/>
    <w:tmpl w:val="2C148646"/>
    <w:lvl w:ilvl="0" w:tplc="8EB6CC20">
      <w:start w:val="1"/>
      <w:numFmt w:val="decimal"/>
      <w:lvlText w:val="%1."/>
      <w:lvlJc w:val="left"/>
      <w:pPr>
        <w:tabs>
          <w:tab w:val="num" w:pos="720"/>
        </w:tabs>
        <w:ind w:left="720" w:hanging="360"/>
      </w:pPr>
    </w:lvl>
    <w:lvl w:ilvl="1" w:tplc="6C0265EC" w:tentative="1">
      <w:start w:val="1"/>
      <w:numFmt w:val="decimal"/>
      <w:lvlText w:val="%2."/>
      <w:lvlJc w:val="left"/>
      <w:pPr>
        <w:tabs>
          <w:tab w:val="num" w:pos="1440"/>
        </w:tabs>
        <w:ind w:left="1440" w:hanging="360"/>
      </w:pPr>
    </w:lvl>
    <w:lvl w:ilvl="2" w:tplc="94DAF20E" w:tentative="1">
      <w:start w:val="1"/>
      <w:numFmt w:val="decimal"/>
      <w:lvlText w:val="%3."/>
      <w:lvlJc w:val="left"/>
      <w:pPr>
        <w:tabs>
          <w:tab w:val="num" w:pos="2160"/>
        </w:tabs>
        <w:ind w:left="2160" w:hanging="360"/>
      </w:pPr>
    </w:lvl>
    <w:lvl w:ilvl="3" w:tplc="E1E40152" w:tentative="1">
      <w:start w:val="1"/>
      <w:numFmt w:val="decimal"/>
      <w:lvlText w:val="%4."/>
      <w:lvlJc w:val="left"/>
      <w:pPr>
        <w:tabs>
          <w:tab w:val="num" w:pos="2880"/>
        </w:tabs>
        <w:ind w:left="2880" w:hanging="360"/>
      </w:pPr>
    </w:lvl>
    <w:lvl w:ilvl="4" w:tplc="8918911C" w:tentative="1">
      <w:start w:val="1"/>
      <w:numFmt w:val="decimal"/>
      <w:lvlText w:val="%5."/>
      <w:lvlJc w:val="left"/>
      <w:pPr>
        <w:tabs>
          <w:tab w:val="num" w:pos="3600"/>
        </w:tabs>
        <w:ind w:left="3600" w:hanging="360"/>
      </w:pPr>
    </w:lvl>
    <w:lvl w:ilvl="5" w:tplc="5F58DCFC" w:tentative="1">
      <w:start w:val="1"/>
      <w:numFmt w:val="decimal"/>
      <w:lvlText w:val="%6."/>
      <w:lvlJc w:val="left"/>
      <w:pPr>
        <w:tabs>
          <w:tab w:val="num" w:pos="4320"/>
        </w:tabs>
        <w:ind w:left="4320" w:hanging="360"/>
      </w:pPr>
    </w:lvl>
    <w:lvl w:ilvl="6" w:tplc="F2C639EE" w:tentative="1">
      <w:start w:val="1"/>
      <w:numFmt w:val="decimal"/>
      <w:lvlText w:val="%7."/>
      <w:lvlJc w:val="left"/>
      <w:pPr>
        <w:tabs>
          <w:tab w:val="num" w:pos="5040"/>
        </w:tabs>
        <w:ind w:left="5040" w:hanging="360"/>
      </w:pPr>
    </w:lvl>
    <w:lvl w:ilvl="7" w:tplc="E9302932" w:tentative="1">
      <w:start w:val="1"/>
      <w:numFmt w:val="decimal"/>
      <w:lvlText w:val="%8."/>
      <w:lvlJc w:val="left"/>
      <w:pPr>
        <w:tabs>
          <w:tab w:val="num" w:pos="5760"/>
        </w:tabs>
        <w:ind w:left="5760" w:hanging="360"/>
      </w:pPr>
    </w:lvl>
    <w:lvl w:ilvl="8" w:tplc="E1E6983C" w:tentative="1">
      <w:start w:val="1"/>
      <w:numFmt w:val="decimal"/>
      <w:lvlText w:val="%9."/>
      <w:lvlJc w:val="left"/>
      <w:pPr>
        <w:tabs>
          <w:tab w:val="num" w:pos="6480"/>
        </w:tabs>
        <w:ind w:left="6480" w:hanging="360"/>
      </w:pPr>
    </w:lvl>
  </w:abstractNum>
  <w:abstractNum w:abstractNumId="20" w15:restartNumberingAfterBreak="0">
    <w:nsid w:val="42254ED6"/>
    <w:multiLevelType w:val="hybridMultilevel"/>
    <w:tmpl w:val="3702D766"/>
    <w:lvl w:ilvl="0" w:tplc="0409000F">
      <w:start w:val="1"/>
      <w:numFmt w:val="decimal"/>
      <w:lvlText w:val="%1."/>
      <w:lvlJc w:val="left"/>
      <w:pPr>
        <w:tabs>
          <w:tab w:val="num" w:pos="1163"/>
        </w:tabs>
        <w:ind w:left="1163" w:hanging="360"/>
      </w:pPr>
    </w:lvl>
    <w:lvl w:ilvl="1" w:tplc="04090019" w:tentative="1">
      <w:start w:val="1"/>
      <w:numFmt w:val="lowerLetter"/>
      <w:lvlText w:val="%2."/>
      <w:lvlJc w:val="left"/>
      <w:pPr>
        <w:tabs>
          <w:tab w:val="num" w:pos="1883"/>
        </w:tabs>
        <w:ind w:left="1883" w:hanging="360"/>
      </w:pPr>
    </w:lvl>
    <w:lvl w:ilvl="2" w:tplc="0409001B" w:tentative="1">
      <w:start w:val="1"/>
      <w:numFmt w:val="lowerRoman"/>
      <w:lvlText w:val="%3."/>
      <w:lvlJc w:val="right"/>
      <w:pPr>
        <w:tabs>
          <w:tab w:val="num" w:pos="2603"/>
        </w:tabs>
        <w:ind w:left="2603" w:hanging="180"/>
      </w:pPr>
    </w:lvl>
    <w:lvl w:ilvl="3" w:tplc="0409000F" w:tentative="1">
      <w:start w:val="1"/>
      <w:numFmt w:val="decimal"/>
      <w:lvlText w:val="%4."/>
      <w:lvlJc w:val="left"/>
      <w:pPr>
        <w:tabs>
          <w:tab w:val="num" w:pos="3323"/>
        </w:tabs>
        <w:ind w:left="3323" w:hanging="360"/>
      </w:pPr>
    </w:lvl>
    <w:lvl w:ilvl="4" w:tplc="04090019" w:tentative="1">
      <w:start w:val="1"/>
      <w:numFmt w:val="lowerLetter"/>
      <w:lvlText w:val="%5."/>
      <w:lvlJc w:val="left"/>
      <w:pPr>
        <w:tabs>
          <w:tab w:val="num" w:pos="4043"/>
        </w:tabs>
        <w:ind w:left="4043" w:hanging="360"/>
      </w:pPr>
    </w:lvl>
    <w:lvl w:ilvl="5" w:tplc="0409001B" w:tentative="1">
      <w:start w:val="1"/>
      <w:numFmt w:val="lowerRoman"/>
      <w:lvlText w:val="%6."/>
      <w:lvlJc w:val="right"/>
      <w:pPr>
        <w:tabs>
          <w:tab w:val="num" w:pos="4763"/>
        </w:tabs>
        <w:ind w:left="4763" w:hanging="180"/>
      </w:pPr>
    </w:lvl>
    <w:lvl w:ilvl="6" w:tplc="0409000F" w:tentative="1">
      <w:start w:val="1"/>
      <w:numFmt w:val="decimal"/>
      <w:lvlText w:val="%7."/>
      <w:lvlJc w:val="left"/>
      <w:pPr>
        <w:tabs>
          <w:tab w:val="num" w:pos="5483"/>
        </w:tabs>
        <w:ind w:left="5483" w:hanging="360"/>
      </w:pPr>
    </w:lvl>
    <w:lvl w:ilvl="7" w:tplc="04090019" w:tentative="1">
      <w:start w:val="1"/>
      <w:numFmt w:val="lowerLetter"/>
      <w:lvlText w:val="%8."/>
      <w:lvlJc w:val="left"/>
      <w:pPr>
        <w:tabs>
          <w:tab w:val="num" w:pos="6203"/>
        </w:tabs>
        <w:ind w:left="6203" w:hanging="360"/>
      </w:pPr>
    </w:lvl>
    <w:lvl w:ilvl="8" w:tplc="0409001B" w:tentative="1">
      <w:start w:val="1"/>
      <w:numFmt w:val="lowerRoman"/>
      <w:lvlText w:val="%9."/>
      <w:lvlJc w:val="right"/>
      <w:pPr>
        <w:tabs>
          <w:tab w:val="num" w:pos="6923"/>
        </w:tabs>
        <w:ind w:left="6923" w:hanging="180"/>
      </w:pPr>
    </w:lvl>
  </w:abstractNum>
  <w:abstractNum w:abstractNumId="21" w15:restartNumberingAfterBreak="0">
    <w:nsid w:val="463B12AF"/>
    <w:multiLevelType w:val="hybridMultilevel"/>
    <w:tmpl w:val="050E452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90B6B65"/>
    <w:multiLevelType w:val="hybridMultilevel"/>
    <w:tmpl w:val="B5A2AAC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3" w15:restartNumberingAfterBreak="0">
    <w:nsid w:val="494813A0"/>
    <w:multiLevelType w:val="hybridMultilevel"/>
    <w:tmpl w:val="0A4ED0F0"/>
    <w:lvl w:ilvl="0" w:tplc="0CE03D5A">
      <w:start w:val="5"/>
      <w:numFmt w:val="bullet"/>
      <w:lvlText w:val="-"/>
      <w:lvlJc w:val="left"/>
      <w:pPr>
        <w:ind w:left="720" w:hanging="360"/>
      </w:pPr>
      <w:rPr>
        <w:rFonts w:ascii="Arial" w:eastAsiaTheme="minorEastAsia" w:hAnsi="Arial" w:cs="Aria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4" w15:restartNumberingAfterBreak="0">
    <w:nsid w:val="4C592E3B"/>
    <w:multiLevelType w:val="hybridMultilevel"/>
    <w:tmpl w:val="807CB67E"/>
    <w:lvl w:ilvl="0" w:tplc="04090003">
      <w:start w:val="1"/>
      <w:numFmt w:val="bullet"/>
      <w:lvlText w:val="o"/>
      <w:lvlJc w:val="left"/>
      <w:pPr>
        <w:ind w:left="720" w:hanging="360"/>
      </w:pPr>
      <w:rPr>
        <w:rFonts w:ascii="Courier New" w:hAnsi="Courier New" w:hint="default"/>
      </w:rPr>
    </w:lvl>
    <w:lvl w:ilvl="1" w:tplc="04140003">
      <w:start w:val="1"/>
      <w:numFmt w:val="bullet"/>
      <w:lvlText w:val="o"/>
      <w:lvlJc w:val="left"/>
      <w:pPr>
        <w:ind w:left="1440" w:hanging="360"/>
      </w:pPr>
      <w:rPr>
        <w:rFonts w:ascii="Courier New" w:hAnsi="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5" w15:restartNumberingAfterBreak="0">
    <w:nsid w:val="547310C9"/>
    <w:multiLevelType w:val="hybridMultilevel"/>
    <w:tmpl w:val="49A6F09E"/>
    <w:lvl w:ilvl="0" w:tplc="04090003">
      <w:start w:val="1"/>
      <w:numFmt w:val="bullet"/>
      <w:lvlText w:val="o"/>
      <w:lvlJc w:val="left"/>
      <w:pPr>
        <w:ind w:left="720" w:hanging="360"/>
      </w:pPr>
      <w:rPr>
        <w:rFonts w:ascii="Courier New" w:hAnsi="Courier New" w:hint="default"/>
      </w:rPr>
    </w:lvl>
    <w:lvl w:ilvl="1" w:tplc="04140003">
      <w:start w:val="1"/>
      <w:numFmt w:val="bullet"/>
      <w:lvlText w:val="o"/>
      <w:lvlJc w:val="left"/>
      <w:pPr>
        <w:ind w:left="1440" w:hanging="360"/>
      </w:pPr>
      <w:rPr>
        <w:rFonts w:ascii="Courier New" w:hAnsi="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6" w15:restartNumberingAfterBreak="0">
    <w:nsid w:val="563506BB"/>
    <w:multiLevelType w:val="hybridMultilevel"/>
    <w:tmpl w:val="02C0F5A2"/>
    <w:lvl w:ilvl="0" w:tplc="04090003">
      <w:start w:val="1"/>
      <w:numFmt w:val="bullet"/>
      <w:lvlText w:val="o"/>
      <w:lvlJc w:val="left"/>
      <w:pPr>
        <w:ind w:left="720" w:hanging="360"/>
      </w:pPr>
      <w:rPr>
        <w:rFonts w:ascii="Courier New" w:hAnsi="Courier New" w:hint="default"/>
      </w:rPr>
    </w:lvl>
    <w:lvl w:ilvl="1" w:tplc="00030409">
      <w:start w:val="1"/>
      <w:numFmt w:val="bullet"/>
      <w:lvlText w:val="o"/>
      <w:lvlJc w:val="left"/>
      <w:pPr>
        <w:tabs>
          <w:tab w:val="num" w:pos="1440"/>
        </w:tabs>
        <w:ind w:left="1440" w:hanging="360"/>
      </w:pPr>
      <w:rPr>
        <w:rFonts w:ascii="Courier New" w:hAnsi="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7" w15:restartNumberingAfterBreak="0">
    <w:nsid w:val="5B5D53C8"/>
    <w:multiLevelType w:val="hybridMultilevel"/>
    <w:tmpl w:val="C038DD14"/>
    <w:lvl w:ilvl="0" w:tplc="00010409">
      <w:start w:val="1"/>
      <w:numFmt w:val="bullet"/>
      <w:lvlText w:val=""/>
      <w:lvlJc w:val="left"/>
      <w:pPr>
        <w:tabs>
          <w:tab w:val="num" w:pos="720"/>
        </w:tabs>
        <w:ind w:left="720" w:hanging="360"/>
      </w:pPr>
      <w:rPr>
        <w:rFonts w:ascii="Symbol" w:hAnsi="Symbol" w:hint="default"/>
      </w:rPr>
    </w:lvl>
    <w:lvl w:ilvl="1" w:tplc="00030409" w:tentative="1">
      <w:start w:val="1"/>
      <w:numFmt w:val="bullet"/>
      <w:lvlText w:val="o"/>
      <w:lvlJc w:val="left"/>
      <w:pPr>
        <w:tabs>
          <w:tab w:val="num" w:pos="1440"/>
        </w:tabs>
        <w:ind w:left="1440" w:hanging="360"/>
      </w:pPr>
      <w:rPr>
        <w:rFonts w:ascii="Courier New" w:hAnsi="Courier New" w:hint="default"/>
      </w:rPr>
    </w:lvl>
    <w:lvl w:ilvl="2" w:tplc="00050409" w:tentative="1">
      <w:start w:val="1"/>
      <w:numFmt w:val="bullet"/>
      <w:lvlText w:val=""/>
      <w:lvlJc w:val="left"/>
      <w:pPr>
        <w:tabs>
          <w:tab w:val="num" w:pos="2160"/>
        </w:tabs>
        <w:ind w:left="2160" w:hanging="360"/>
      </w:pPr>
      <w:rPr>
        <w:rFonts w:ascii="Wingdings" w:hAnsi="Wingdings" w:hint="default"/>
      </w:rPr>
    </w:lvl>
    <w:lvl w:ilvl="3" w:tplc="00010409" w:tentative="1">
      <w:start w:val="1"/>
      <w:numFmt w:val="bullet"/>
      <w:lvlText w:val=""/>
      <w:lvlJc w:val="left"/>
      <w:pPr>
        <w:tabs>
          <w:tab w:val="num" w:pos="2880"/>
        </w:tabs>
        <w:ind w:left="2880" w:hanging="360"/>
      </w:pPr>
      <w:rPr>
        <w:rFonts w:ascii="Symbol" w:hAnsi="Symbol" w:hint="default"/>
      </w:rPr>
    </w:lvl>
    <w:lvl w:ilvl="4" w:tplc="00030409" w:tentative="1">
      <w:start w:val="1"/>
      <w:numFmt w:val="bullet"/>
      <w:lvlText w:val="o"/>
      <w:lvlJc w:val="left"/>
      <w:pPr>
        <w:tabs>
          <w:tab w:val="num" w:pos="3600"/>
        </w:tabs>
        <w:ind w:left="3600" w:hanging="360"/>
      </w:pPr>
      <w:rPr>
        <w:rFonts w:ascii="Courier New" w:hAnsi="Courier New" w:hint="default"/>
      </w:rPr>
    </w:lvl>
    <w:lvl w:ilvl="5" w:tplc="00050409" w:tentative="1">
      <w:start w:val="1"/>
      <w:numFmt w:val="bullet"/>
      <w:lvlText w:val=""/>
      <w:lvlJc w:val="left"/>
      <w:pPr>
        <w:tabs>
          <w:tab w:val="num" w:pos="4320"/>
        </w:tabs>
        <w:ind w:left="4320" w:hanging="360"/>
      </w:pPr>
      <w:rPr>
        <w:rFonts w:ascii="Wingdings" w:hAnsi="Wingdings" w:hint="default"/>
      </w:rPr>
    </w:lvl>
    <w:lvl w:ilvl="6" w:tplc="00010409" w:tentative="1">
      <w:start w:val="1"/>
      <w:numFmt w:val="bullet"/>
      <w:lvlText w:val=""/>
      <w:lvlJc w:val="left"/>
      <w:pPr>
        <w:tabs>
          <w:tab w:val="num" w:pos="5040"/>
        </w:tabs>
        <w:ind w:left="5040" w:hanging="360"/>
      </w:pPr>
      <w:rPr>
        <w:rFonts w:ascii="Symbol" w:hAnsi="Symbol" w:hint="default"/>
      </w:rPr>
    </w:lvl>
    <w:lvl w:ilvl="7" w:tplc="00030409" w:tentative="1">
      <w:start w:val="1"/>
      <w:numFmt w:val="bullet"/>
      <w:lvlText w:val="o"/>
      <w:lvlJc w:val="left"/>
      <w:pPr>
        <w:tabs>
          <w:tab w:val="num" w:pos="5760"/>
        </w:tabs>
        <w:ind w:left="5760" w:hanging="360"/>
      </w:pPr>
      <w:rPr>
        <w:rFonts w:ascii="Courier New" w:hAnsi="Courier New" w:hint="default"/>
      </w:rPr>
    </w:lvl>
    <w:lvl w:ilvl="8" w:tplc="00050409"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39060A1"/>
    <w:multiLevelType w:val="hybridMultilevel"/>
    <w:tmpl w:val="79B23AF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9" w15:restartNumberingAfterBreak="0">
    <w:nsid w:val="650F2AA5"/>
    <w:multiLevelType w:val="hybridMultilevel"/>
    <w:tmpl w:val="92F8ABD2"/>
    <w:lvl w:ilvl="0" w:tplc="04090003">
      <w:start w:val="1"/>
      <w:numFmt w:val="bullet"/>
      <w:lvlText w:val="o"/>
      <w:lvlJc w:val="left"/>
      <w:pPr>
        <w:ind w:left="720" w:hanging="360"/>
      </w:pPr>
      <w:rPr>
        <w:rFonts w:ascii="Courier New" w:hAnsi="Courier New" w:hint="default"/>
      </w:rPr>
    </w:lvl>
    <w:lvl w:ilvl="1" w:tplc="04140003" w:tentative="1">
      <w:start w:val="1"/>
      <w:numFmt w:val="bullet"/>
      <w:lvlText w:val="o"/>
      <w:lvlJc w:val="left"/>
      <w:pPr>
        <w:ind w:left="1440" w:hanging="360"/>
      </w:pPr>
      <w:rPr>
        <w:rFonts w:ascii="Courier New" w:hAnsi="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0" w15:restartNumberingAfterBreak="0">
    <w:nsid w:val="6D396746"/>
    <w:multiLevelType w:val="hybridMultilevel"/>
    <w:tmpl w:val="7862B09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7A711BFA"/>
    <w:multiLevelType w:val="hybridMultilevel"/>
    <w:tmpl w:val="FC747FA8"/>
    <w:lvl w:ilvl="0" w:tplc="000F0409">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A49C8944"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E251BF8"/>
    <w:multiLevelType w:val="hybridMultilevel"/>
    <w:tmpl w:val="40AC7B4C"/>
    <w:lvl w:ilvl="0" w:tplc="52D4FFA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2"/>
  </w:num>
  <w:num w:numId="3">
    <w:abstractNumId w:val="32"/>
  </w:num>
  <w:num w:numId="4">
    <w:abstractNumId w:val="12"/>
  </w:num>
  <w:num w:numId="5">
    <w:abstractNumId w:val="9"/>
  </w:num>
  <w:num w:numId="6">
    <w:abstractNumId w:val="13"/>
  </w:num>
  <w:num w:numId="7">
    <w:abstractNumId w:val="19"/>
  </w:num>
  <w:num w:numId="8">
    <w:abstractNumId w:val="14"/>
  </w:num>
  <w:num w:numId="9">
    <w:abstractNumId w:val="31"/>
  </w:num>
  <w:num w:numId="10">
    <w:abstractNumId w:val="27"/>
  </w:num>
  <w:num w:numId="11">
    <w:abstractNumId w:val="0"/>
  </w:num>
  <w:num w:numId="12">
    <w:abstractNumId w:val="16"/>
  </w:num>
  <w:num w:numId="13">
    <w:abstractNumId w:val="6"/>
  </w:num>
  <w:num w:numId="14">
    <w:abstractNumId w:val="25"/>
  </w:num>
  <w:num w:numId="15">
    <w:abstractNumId w:val="29"/>
  </w:num>
  <w:num w:numId="16">
    <w:abstractNumId w:val="24"/>
  </w:num>
  <w:num w:numId="17">
    <w:abstractNumId w:val="5"/>
  </w:num>
  <w:num w:numId="18">
    <w:abstractNumId w:val="11"/>
  </w:num>
  <w:num w:numId="19">
    <w:abstractNumId w:val="15"/>
  </w:num>
  <w:num w:numId="20">
    <w:abstractNumId w:val="7"/>
  </w:num>
  <w:num w:numId="21">
    <w:abstractNumId w:val="26"/>
  </w:num>
  <w:num w:numId="22">
    <w:abstractNumId w:val="1"/>
  </w:num>
  <w:num w:numId="23">
    <w:abstractNumId w:val="4"/>
  </w:num>
  <w:num w:numId="24">
    <w:abstractNumId w:val="3"/>
  </w:num>
  <w:num w:numId="25">
    <w:abstractNumId w:val="8"/>
  </w:num>
  <w:num w:numId="26">
    <w:abstractNumId w:val="21"/>
  </w:num>
  <w:num w:numId="27">
    <w:abstractNumId w:val="30"/>
  </w:num>
  <w:num w:numId="28">
    <w:abstractNumId w:val="20"/>
  </w:num>
  <w:num w:numId="29">
    <w:abstractNumId w:val="22"/>
  </w:num>
  <w:num w:numId="30">
    <w:abstractNumId w:val="23"/>
  </w:num>
  <w:num w:numId="31">
    <w:abstractNumId w:val="28"/>
  </w:num>
  <w:num w:numId="32">
    <w:abstractNumId w:val="18"/>
  </w:num>
  <w:num w:numId="33">
    <w:abstractNumId w:val="10"/>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51C2"/>
    <w:rsid w:val="00005736"/>
    <w:rsid w:val="00007252"/>
    <w:rsid w:val="00014905"/>
    <w:rsid w:val="0001628C"/>
    <w:rsid w:val="00016584"/>
    <w:rsid w:val="00017AFC"/>
    <w:rsid w:val="00017FF7"/>
    <w:rsid w:val="00021471"/>
    <w:rsid w:val="00031304"/>
    <w:rsid w:val="000406C6"/>
    <w:rsid w:val="00041FB5"/>
    <w:rsid w:val="000446E0"/>
    <w:rsid w:val="00045A9B"/>
    <w:rsid w:val="000500C5"/>
    <w:rsid w:val="00054DA7"/>
    <w:rsid w:val="000570CC"/>
    <w:rsid w:val="00060794"/>
    <w:rsid w:val="000618CF"/>
    <w:rsid w:val="00061DA5"/>
    <w:rsid w:val="00062BE6"/>
    <w:rsid w:val="000666C6"/>
    <w:rsid w:val="000821E0"/>
    <w:rsid w:val="0008330C"/>
    <w:rsid w:val="00084D01"/>
    <w:rsid w:val="000A0306"/>
    <w:rsid w:val="000A66CC"/>
    <w:rsid w:val="000B6A7E"/>
    <w:rsid w:val="000C7F02"/>
    <w:rsid w:val="000D08FA"/>
    <w:rsid w:val="000D192C"/>
    <w:rsid w:val="000F3CDB"/>
    <w:rsid w:val="00111710"/>
    <w:rsid w:val="00122106"/>
    <w:rsid w:val="001261E7"/>
    <w:rsid w:val="00133AD5"/>
    <w:rsid w:val="0015340C"/>
    <w:rsid w:val="00163D15"/>
    <w:rsid w:val="0018341B"/>
    <w:rsid w:val="0018574B"/>
    <w:rsid w:val="00186C5D"/>
    <w:rsid w:val="001970BF"/>
    <w:rsid w:val="001A58EC"/>
    <w:rsid w:val="001A6C13"/>
    <w:rsid w:val="001B1865"/>
    <w:rsid w:val="001B4C1D"/>
    <w:rsid w:val="001C4DE5"/>
    <w:rsid w:val="001C4E85"/>
    <w:rsid w:val="001E2A31"/>
    <w:rsid w:val="001E2B8A"/>
    <w:rsid w:val="001F01D0"/>
    <w:rsid w:val="001F7DAF"/>
    <w:rsid w:val="00202FDB"/>
    <w:rsid w:val="00211E13"/>
    <w:rsid w:val="00216381"/>
    <w:rsid w:val="002167B8"/>
    <w:rsid w:val="00226DC7"/>
    <w:rsid w:val="00230361"/>
    <w:rsid w:val="0023111B"/>
    <w:rsid w:val="002321E1"/>
    <w:rsid w:val="00237994"/>
    <w:rsid w:val="002457AC"/>
    <w:rsid w:val="00250C7C"/>
    <w:rsid w:val="00254642"/>
    <w:rsid w:val="002565E0"/>
    <w:rsid w:val="00260A72"/>
    <w:rsid w:val="00264293"/>
    <w:rsid w:val="00266BAF"/>
    <w:rsid w:val="00270DD8"/>
    <w:rsid w:val="00276A03"/>
    <w:rsid w:val="00285C03"/>
    <w:rsid w:val="0029282D"/>
    <w:rsid w:val="00293D17"/>
    <w:rsid w:val="00294818"/>
    <w:rsid w:val="00294EEB"/>
    <w:rsid w:val="002A5E62"/>
    <w:rsid w:val="002B2AAD"/>
    <w:rsid w:val="002B6F24"/>
    <w:rsid w:val="002B7B4D"/>
    <w:rsid w:val="002C5915"/>
    <w:rsid w:val="002C6C95"/>
    <w:rsid w:val="002D20BC"/>
    <w:rsid w:val="002D57C8"/>
    <w:rsid w:val="002D5988"/>
    <w:rsid w:val="002D5E66"/>
    <w:rsid w:val="002E033E"/>
    <w:rsid w:val="002E0C60"/>
    <w:rsid w:val="002F44CF"/>
    <w:rsid w:val="00300768"/>
    <w:rsid w:val="003025CF"/>
    <w:rsid w:val="00302939"/>
    <w:rsid w:val="00314C79"/>
    <w:rsid w:val="00315C79"/>
    <w:rsid w:val="003177BE"/>
    <w:rsid w:val="00321DDB"/>
    <w:rsid w:val="00323E05"/>
    <w:rsid w:val="00326919"/>
    <w:rsid w:val="00326B46"/>
    <w:rsid w:val="00330E93"/>
    <w:rsid w:val="00332505"/>
    <w:rsid w:val="00336290"/>
    <w:rsid w:val="0035061C"/>
    <w:rsid w:val="0035645A"/>
    <w:rsid w:val="00360E47"/>
    <w:rsid w:val="00364BA6"/>
    <w:rsid w:val="0037578E"/>
    <w:rsid w:val="00377AC9"/>
    <w:rsid w:val="00380490"/>
    <w:rsid w:val="0039336B"/>
    <w:rsid w:val="003A4275"/>
    <w:rsid w:val="003B46EE"/>
    <w:rsid w:val="003B5EB7"/>
    <w:rsid w:val="003B6048"/>
    <w:rsid w:val="003D5B53"/>
    <w:rsid w:val="003D6264"/>
    <w:rsid w:val="003D72CA"/>
    <w:rsid w:val="003D7F6A"/>
    <w:rsid w:val="003E38D6"/>
    <w:rsid w:val="003F509D"/>
    <w:rsid w:val="0041339E"/>
    <w:rsid w:val="00413993"/>
    <w:rsid w:val="0042385F"/>
    <w:rsid w:val="004276DF"/>
    <w:rsid w:val="004309A0"/>
    <w:rsid w:val="004326A5"/>
    <w:rsid w:val="00437E7F"/>
    <w:rsid w:val="004453C6"/>
    <w:rsid w:val="00454F06"/>
    <w:rsid w:val="00473CFC"/>
    <w:rsid w:val="0047437D"/>
    <w:rsid w:val="004761C1"/>
    <w:rsid w:val="00477C97"/>
    <w:rsid w:val="004915AE"/>
    <w:rsid w:val="004932B1"/>
    <w:rsid w:val="0049585B"/>
    <w:rsid w:val="004A0563"/>
    <w:rsid w:val="004A0592"/>
    <w:rsid w:val="004A0D2A"/>
    <w:rsid w:val="004A4A3B"/>
    <w:rsid w:val="004B309F"/>
    <w:rsid w:val="004B6BD0"/>
    <w:rsid w:val="004C7F7A"/>
    <w:rsid w:val="004E5399"/>
    <w:rsid w:val="004F7784"/>
    <w:rsid w:val="00512674"/>
    <w:rsid w:val="0052228D"/>
    <w:rsid w:val="00522DFA"/>
    <w:rsid w:val="0052514A"/>
    <w:rsid w:val="00525C58"/>
    <w:rsid w:val="00534148"/>
    <w:rsid w:val="00543644"/>
    <w:rsid w:val="00546EBA"/>
    <w:rsid w:val="005564B4"/>
    <w:rsid w:val="00562F70"/>
    <w:rsid w:val="00565E85"/>
    <w:rsid w:val="00566379"/>
    <w:rsid w:val="00573D8D"/>
    <w:rsid w:val="00581BB9"/>
    <w:rsid w:val="00582CBE"/>
    <w:rsid w:val="005A0B50"/>
    <w:rsid w:val="005A7949"/>
    <w:rsid w:val="005B05C6"/>
    <w:rsid w:val="005C6C88"/>
    <w:rsid w:val="005D46E9"/>
    <w:rsid w:val="005E2244"/>
    <w:rsid w:val="005E5F79"/>
    <w:rsid w:val="005E6015"/>
    <w:rsid w:val="005F12D7"/>
    <w:rsid w:val="005F67E7"/>
    <w:rsid w:val="0060015F"/>
    <w:rsid w:val="006035FC"/>
    <w:rsid w:val="0061371D"/>
    <w:rsid w:val="00624110"/>
    <w:rsid w:val="00625ED4"/>
    <w:rsid w:val="00626660"/>
    <w:rsid w:val="00633808"/>
    <w:rsid w:val="00637971"/>
    <w:rsid w:val="00637E5C"/>
    <w:rsid w:val="006427C9"/>
    <w:rsid w:val="0064606B"/>
    <w:rsid w:val="00653326"/>
    <w:rsid w:val="00654F55"/>
    <w:rsid w:val="006558B5"/>
    <w:rsid w:val="00657DBA"/>
    <w:rsid w:val="00660C53"/>
    <w:rsid w:val="00661E27"/>
    <w:rsid w:val="00664F46"/>
    <w:rsid w:val="006700B6"/>
    <w:rsid w:val="0067185C"/>
    <w:rsid w:val="00676E64"/>
    <w:rsid w:val="00680EA8"/>
    <w:rsid w:val="00693DD6"/>
    <w:rsid w:val="006A1418"/>
    <w:rsid w:val="006A2ADA"/>
    <w:rsid w:val="006B465F"/>
    <w:rsid w:val="006B770F"/>
    <w:rsid w:val="006B7891"/>
    <w:rsid w:val="006D3CDD"/>
    <w:rsid w:val="006D4905"/>
    <w:rsid w:val="006D4A2E"/>
    <w:rsid w:val="006E0E69"/>
    <w:rsid w:val="006E273A"/>
    <w:rsid w:val="006E59A6"/>
    <w:rsid w:val="006E59D9"/>
    <w:rsid w:val="006F2829"/>
    <w:rsid w:val="006F28C6"/>
    <w:rsid w:val="006F652A"/>
    <w:rsid w:val="0070206D"/>
    <w:rsid w:val="00706966"/>
    <w:rsid w:val="0072656E"/>
    <w:rsid w:val="00731AC8"/>
    <w:rsid w:val="007320D3"/>
    <w:rsid w:val="007328DC"/>
    <w:rsid w:val="0073787A"/>
    <w:rsid w:val="007413CB"/>
    <w:rsid w:val="00750F55"/>
    <w:rsid w:val="00760ACB"/>
    <w:rsid w:val="00763C39"/>
    <w:rsid w:val="00770BD6"/>
    <w:rsid w:val="00770D61"/>
    <w:rsid w:val="007712E3"/>
    <w:rsid w:val="007767D8"/>
    <w:rsid w:val="00781C93"/>
    <w:rsid w:val="00790189"/>
    <w:rsid w:val="00790AFB"/>
    <w:rsid w:val="0079202B"/>
    <w:rsid w:val="007A0BC1"/>
    <w:rsid w:val="007A2B58"/>
    <w:rsid w:val="007A2E4F"/>
    <w:rsid w:val="007A6D3B"/>
    <w:rsid w:val="007B2A6D"/>
    <w:rsid w:val="007B5152"/>
    <w:rsid w:val="007B5AF3"/>
    <w:rsid w:val="007B6540"/>
    <w:rsid w:val="007B6711"/>
    <w:rsid w:val="007D18DA"/>
    <w:rsid w:val="007D1ABC"/>
    <w:rsid w:val="007D36E1"/>
    <w:rsid w:val="007D48BF"/>
    <w:rsid w:val="007D519D"/>
    <w:rsid w:val="007D58BD"/>
    <w:rsid w:val="007D6016"/>
    <w:rsid w:val="007D7A0A"/>
    <w:rsid w:val="007E1F27"/>
    <w:rsid w:val="007E1F6A"/>
    <w:rsid w:val="007E22B4"/>
    <w:rsid w:val="007E3377"/>
    <w:rsid w:val="007E566E"/>
    <w:rsid w:val="007F3414"/>
    <w:rsid w:val="007F6223"/>
    <w:rsid w:val="007F6C4D"/>
    <w:rsid w:val="00803080"/>
    <w:rsid w:val="00812D84"/>
    <w:rsid w:val="00813C7F"/>
    <w:rsid w:val="008140AD"/>
    <w:rsid w:val="00821424"/>
    <w:rsid w:val="008255AC"/>
    <w:rsid w:val="008276FE"/>
    <w:rsid w:val="00836F2E"/>
    <w:rsid w:val="00856AF5"/>
    <w:rsid w:val="008643FF"/>
    <w:rsid w:val="008659D1"/>
    <w:rsid w:val="008751C2"/>
    <w:rsid w:val="00880829"/>
    <w:rsid w:val="00881B34"/>
    <w:rsid w:val="008823EF"/>
    <w:rsid w:val="0088311A"/>
    <w:rsid w:val="00886409"/>
    <w:rsid w:val="00893685"/>
    <w:rsid w:val="00895F83"/>
    <w:rsid w:val="0089730A"/>
    <w:rsid w:val="00897FA5"/>
    <w:rsid w:val="008A63D6"/>
    <w:rsid w:val="008B214B"/>
    <w:rsid w:val="008C1917"/>
    <w:rsid w:val="008D2AEF"/>
    <w:rsid w:val="008D5F08"/>
    <w:rsid w:val="008D6B2B"/>
    <w:rsid w:val="008F201A"/>
    <w:rsid w:val="008F4226"/>
    <w:rsid w:val="008F4B0B"/>
    <w:rsid w:val="0090490B"/>
    <w:rsid w:val="00907D9D"/>
    <w:rsid w:val="009141DA"/>
    <w:rsid w:val="00916621"/>
    <w:rsid w:val="00917A8C"/>
    <w:rsid w:val="00925D12"/>
    <w:rsid w:val="009348DA"/>
    <w:rsid w:val="0093630D"/>
    <w:rsid w:val="00940C5E"/>
    <w:rsid w:val="009553BB"/>
    <w:rsid w:val="009625C5"/>
    <w:rsid w:val="00966186"/>
    <w:rsid w:val="00973874"/>
    <w:rsid w:val="009827F1"/>
    <w:rsid w:val="00982BDF"/>
    <w:rsid w:val="00984710"/>
    <w:rsid w:val="009850E4"/>
    <w:rsid w:val="009961BE"/>
    <w:rsid w:val="009B09FA"/>
    <w:rsid w:val="009B458E"/>
    <w:rsid w:val="009B5A57"/>
    <w:rsid w:val="009E0D56"/>
    <w:rsid w:val="009E4A24"/>
    <w:rsid w:val="009E6886"/>
    <w:rsid w:val="009F2CA6"/>
    <w:rsid w:val="00A0023C"/>
    <w:rsid w:val="00A07B5D"/>
    <w:rsid w:val="00A3659C"/>
    <w:rsid w:val="00A43C03"/>
    <w:rsid w:val="00A47051"/>
    <w:rsid w:val="00A5549A"/>
    <w:rsid w:val="00A55BF2"/>
    <w:rsid w:val="00A5647A"/>
    <w:rsid w:val="00A565C5"/>
    <w:rsid w:val="00A56D59"/>
    <w:rsid w:val="00A60338"/>
    <w:rsid w:val="00A6159D"/>
    <w:rsid w:val="00A63499"/>
    <w:rsid w:val="00A64C1E"/>
    <w:rsid w:val="00A66D93"/>
    <w:rsid w:val="00A71740"/>
    <w:rsid w:val="00A74693"/>
    <w:rsid w:val="00A75457"/>
    <w:rsid w:val="00A757B3"/>
    <w:rsid w:val="00A767A4"/>
    <w:rsid w:val="00AA03CE"/>
    <w:rsid w:val="00AA4516"/>
    <w:rsid w:val="00AB3F7B"/>
    <w:rsid w:val="00AB4670"/>
    <w:rsid w:val="00AB7FD8"/>
    <w:rsid w:val="00AC0E21"/>
    <w:rsid w:val="00AC327A"/>
    <w:rsid w:val="00AD36D0"/>
    <w:rsid w:val="00AD7C93"/>
    <w:rsid w:val="00AF23CE"/>
    <w:rsid w:val="00B10533"/>
    <w:rsid w:val="00B11A29"/>
    <w:rsid w:val="00B127C2"/>
    <w:rsid w:val="00B27E70"/>
    <w:rsid w:val="00B317D6"/>
    <w:rsid w:val="00B329C2"/>
    <w:rsid w:val="00B339B8"/>
    <w:rsid w:val="00B33CEB"/>
    <w:rsid w:val="00B35A1B"/>
    <w:rsid w:val="00B517D8"/>
    <w:rsid w:val="00B53E5D"/>
    <w:rsid w:val="00B77541"/>
    <w:rsid w:val="00B96F82"/>
    <w:rsid w:val="00BA4739"/>
    <w:rsid w:val="00BA6D65"/>
    <w:rsid w:val="00BB1E7A"/>
    <w:rsid w:val="00BB2438"/>
    <w:rsid w:val="00BC7987"/>
    <w:rsid w:val="00BE4A6C"/>
    <w:rsid w:val="00BE4B1B"/>
    <w:rsid w:val="00BF0BD5"/>
    <w:rsid w:val="00BF0D3B"/>
    <w:rsid w:val="00BF1590"/>
    <w:rsid w:val="00BF1677"/>
    <w:rsid w:val="00BF3E0E"/>
    <w:rsid w:val="00BF5B40"/>
    <w:rsid w:val="00C03520"/>
    <w:rsid w:val="00C03E0C"/>
    <w:rsid w:val="00C11829"/>
    <w:rsid w:val="00C22DFE"/>
    <w:rsid w:val="00C23AAD"/>
    <w:rsid w:val="00C43354"/>
    <w:rsid w:val="00C4651C"/>
    <w:rsid w:val="00C50798"/>
    <w:rsid w:val="00C62B44"/>
    <w:rsid w:val="00C63D27"/>
    <w:rsid w:val="00C645C9"/>
    <w:rsid w:val="00C66FA8"/>
    <w:rsid w:val="00C71EDE"/>
    <w:rsid w:val="00C72222"/>
    <w:rsid w:val="00C72CD0"/>
    <w:rsid w:val="00C73F17"/>
    <w:rsid w:val="00C8771D"/>
    <w:rsid w:val="00C87A97"/>
    <w:rsid w:val="00CA5618"/>
    <w:rsid w:val="00CC2220"/>
    <w:rsid w:val="00CC6725"/>
    <w:rsid w:val="00CF06C4"/>
    <w:rsid w:val="00CF33D2"/>
    <w:rsid w:val="00CF48F2"/>
    <w:rsid w:val="00CF7D0C"/>
    <w:rsid w:val="00D04488"/>
    <w:rsid w:val="00D05A46"/>
    <w:rsid w:val="00D1111F"/>
    <w:rsid w:val="00D12D4D"/>
    <w:rsid w:val="00D13063"/>
    <w:rsid w:val="00D14A9F"/>
    <w:rsid w:val="00D16A57"/>
    <w:rsid w:val="00D25EED"/>
    <w:rsid w:val="00D26D54"/>
    <w:rsid w:val="00D374A4"/>
    <w:rsid w:val="00D4684D"/>
    <w:rsid w:val="00D578B4"/>
    <w:rsid w:val="00D64B79"/>
    <w:rsid w:val="00D64E35"/>
    <w:rsid w:val="00D81459"/>
    <w:rsid w:val="00D82315"/>
    <w:rsid w:val="00D857D1"/>
    <w:rsid w:val="00D97B14"/>
    <w:rsid w:val="00DA0FDF"/>
    <w:rsid w:val="00DA63A3"/>
    <w:rsid w:val="00DB4DD4"/>
    <w:rsid w:val="00DC4CE8"/>
    <w:rsid w:val="00DE32BE"/>
    <w:rsid w:val="00DE5B94"/>
    <w:rsid w:val="00DE60E9"/>
    <w:rsid w:val="00DF06AE"/>
    <w:rsid w:val="00DF0C24"/>
    <w:rsid w:val="00DF5A61"/>
    <w:rsid w:val="00E02DE8"/>
    <w:rsid w:val="00E03C8D"/>
    <w:rsid w:val="00E044A3"/>
    <w:rsid w:val="00E113FE"/>
    <w:rsid w:val="00E11F16"/>
    <w:rsid w:val="00E14011"/>
    <w:rsid w:val="00E25A32"/>
    <w:rsid w:val="00E30268"/>
    <w:rsid w:val="00E33A62"/>
    <w:rsid w:val="00E33F27"/>
    <w:rsid w:val="00E41EB1"/>
    <w:rsid w:val="00E46B2C"/>
    <w:rsid w:val="00E50202"/>
    <w:rsid w:val="00E53635"/>
    <w:rsid w:val="00E55466"/>
    <w:rsid w:val="00E556B6"/>
    <w:rsid w:val="00E562E0"/>
    <w:rsid w:val="00E56FD3"/>
    <w:rsid w:val="00E75311"/>
    <w:rsid w:val="00E84AC0"/>
    <w:rsid w:val="00E91607"/>
    <w:rsid w:val="00E91AE4"/>
    <w:rsid w:val="00E93DA9"/>
    <w:rsid w:val="00EB4C71"/>
    <w:rsid w:val="00EC087F"/>
    <w:rsid w:val="00EC204C"/>
    <w:rsid w:val="00ED11A0"/>
    <w:rsid w:val="00ED1E43"/>
    <w:rsid w:val="00ED75BF"/>
    <w:rsid w:val="00EE4FDA"/>
    <w:rsid w:val="00EF5D89"/>
    <w:rsid w:val="00F01D43"/>
    <w:rsid w:val="00F03655"/>
    <w:rsid w:val="00F050D7"/>
    <w:rsid w:val="00F10AE7"/>
    <w:rsid w:val="00F12821"/>
    <w:rsid w:val="00F21B92"/>
    <w:rsid w:val="00F25B4E"/>
    <w:rsid w:val="00F332A0"/>
    <w:rsid w:val="00F36EA1"/>
    <w:rsid w:val="00F4795C"/>
    <w:rsid w:val="00F6358E"/>
    <w:rsid w:val="00F63A9D"/>
    <w:rsid w:val="00F67EBA"/>
    <w:rsid w:val="00F80DB9"/>
    <w:rsid w:val="00F84711"/>
    <w:rsid w:val="00F9219C"/>
    <w:rsid w:val="00F9554D"/>
    <w:rsid w:val="00F96F4B"/>
    <w:rsid w:val="00FA0EC7"/>
    <w:rsid w:val="00FA6F2E"/>
    <w:rsid w:val="00FA703C"/>
    <w:rsid w:val="00FB3000"/>
    <w:rsid w:val="00FC15BF"/>
    <w:rsid w:val="00FC1D2F"/>
    <w:rsid w:val="00FC473D"/>
    <w:rsid w:val="00FC54A4"/>
    <w:rsid w:val="00FD0D5A"/>
    <w:rsid w:val="00FD1094"/>
    <w:rsid w:val="00FD780B"/>
    <w:rsid w:val="00FF1A9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9B7CB14"/>
  <w14:defaultImageDpi w14:val="300"/>
  <w15:docId w15:val="{E01C4DCA-133F-41D4-9463-3F657C81AC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n-US" w:eastAsia="nb-NO"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565C5"/>
    <w:rPr>
      <w:rFonts w:ascii="Arial" w:hAnsi="Arial" w:cs="Arial"/>
      <w:sz w:val="22"/>
      <w:szCs w:val="22"/>
      <w:lang w:val="en-GB" w:eastAsia="ja-JP"/>
    </w:rPr>
  </w:style>
  <w:style w:type="paragraph" w:styleId="Heading1">
    <w:name w:val="heading 1"/>
    <w:basedOn w:val="Normal"/>
    <w:next w:val="Normal"/>
    <w:link w:val="Heading1Char"/>
    <w:uiPriority w:val="99"/>
    <w:qFormat/>
    <w:rsid w:val="002167B8"/>
    <w:pPr>
      <w:keepNext/>
      <w:keepLines/>
      <w:numPr>
        <w:numId w:val="5"/>
      </w:numPr>
      <w:spacing w:before="480"/>
      <w:jc w:val="both"/>
      <w:outlineLvl w:val="0"/>
    </w:pPr>
    <w:rPr>
      <w:rFonts w:asciiTheme="majorHAnsi" w:eastAsiaTheme="majorEastAsia" w:hAnsiTheme="majorHAnsi" w:cstheme="majorBidi"/>
      <w:b/>
      <w:bCs/>
      <w:color w:val="92D050"/>
      <w:sz w:val="28"/>
      <w:szCs w:val="28"/>
    </w:rPr>
  </w:style>
  <w:style w:type="paragraph" w:styleId="Heading2">
    <w:name w:val="heading 2"/>
    <w:basedOn w:val="Normal"/>
    <w:next w:val="Normal"/>
    <w:link w:val="Heading2Char"/>
    <w:uiPriority w:val="99"/>
    <w:unhideWhenUsed/>
    <w:qFormat/>
    <w:rsid w:val="002167B8"/>
    <w:pPr>
      <w:keepNext/>
      <w:keepLines/>
      <w:numPr>
        <w:ilvl w:val="1"/>
        <w:numId w:val="5"/>
      </w:numPr>
      <w:spacing w:before="200"/>
      <w:ind w:left="432"/>
      <w:jc w:val="both"/>
      <w:outlineLvl w:val="1"/>
    </w:pPr>
    <w:rPr>
      <w:rFonts w:asciiTheme="majorHAnsi" w:eastAsiaTheme="majorEastAsia" w:hAnsiTheme="majorHAnsi" w:cstheme="majorBidi"/>
      <w:b/>
      <w:bCs/>
      <w:sz w:val="24"/>
      <w:szCs w:val="24"/>
    </w:rPr>
  </w:style>
  <w:style w:type="paragraph" w:styleId="Heading3">
    <w:name w:val="heading 3"/>
    <w:aliases w:val="Char"/>
    <w:basedOn w:val="Normal"/>
    <w:next w:val="Normal"/>
    <w:link w:val="Heading3Char"/>
    <w:uiPriority w:val="99"/>
    <w:qFormat/>
    <w:rsid w:val="00813C7F"/>
    <w:pPr>
      <w:keepNext/>
      <w:spacing w:before="160" w:after="60"/>
      <w:outlineLvl w:val="2"/>
    </w:pPr>
    <w:rPr>
      <w:rFonts w:ascii="Times New Roman Bold" w:eastAsia="Times New Roman" w:hAnsi="Times New Roman Bold" w:cs="Times New Roman"/>
      <w:b/>
      <w:sz w:val="24"/>
      <w:szCs w:val="26"/>
      <w:lang w:val="en-US" w:eastAsia="en-US"/>
    </w:rPr>
  </w:style>
  <w:style w:type="paragraph" w:styleId="Heading4">
    <w:name w:val="heading 4"/>
    <w:basedOn w:val="Normal"/>
    <w:next w:val="Normal"/>
    <w:link w:val="Heading4Char"/>
    <w:uiPriority w:val="9"/>
    <w:unhideWhenUsed/>
    <w:qFormat/>
    <w:rsid w:val="008751C2"/>
    <w:pPr>
      <w:keepNext/>
      <w:keepLines/>
      <w:spacing w:before="20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2167B8"/>
    <w:rPr>
      <w:rFonts w:asciiTheme="majorHAnsi" w:eastAsiaTheme="majorEastAsia" w:hAnsiTheme="majorHAnsi" w:cstheme="majorBidi"/>
      <w:b/>
      <w:bCs/>
      <w:color w:val="92D050"/>
      <w:sz w:val="28"/>
      <w:szCs w:val="28"/>
      <w:lang w:val="en-GB" w:eastAsia="ja-JP"/>
    </w:rPr>
  </w:style>
  <w:style w:type="character" w:customStyle="1" w:styleId="Heading2Char">
    <w:name w:val="Heading 2 Char"/>
    <w:basedOn w:val="DefaultParagraphFont"/>
    <w:link w:val="Heading2"/>
    <w:uiPriority w:val="99"/>
    <w:rsid w:val="002167B8"/>
    <w:rPr>
      <w:rFonts w:asciiTheme="majorHAnsi" w:eastAsiaTheme="majorEastAsia" w:hAnsiTheme="majorHAnsi" w:cstheme="majorBidi"/>
      <w:b/>
      <w:bCs/>
      <w:lang w:val="en-GB" w:eastAsia="ja-JP"/>
    </w:rPr>
  </w:style>
  <w:style w:type="character" w:customStyle="1" w:styleId="Heading3Char">
    <w:name w:val="Heading 3 Char"/>
    <w:aliases w:val="Char Char"/>
    <w:basedOn w:val="DefaultParagraphFont"/>
    <w:link w:val="Heading3"/>
    <w:uiPriority w:val="99"/>
    <w:rsid w:val="00813C7F"/>
    <w:rPr>
      <w:rFonts w:ascii="Times New Roman Bold" w:eastAsia="Times New Roman" w:hAnsi="Times New Roman Bold" w:cs="Times New Roman"/>
      <w:b/>
      <w:szCs w:val="26"/>
      <w:lang w:eastAsia="en-US"/>
    </w:rPr>
  </w:style>
  <w:style w:type="character" w:customStyle="1" w:styleId="Heading4Char">
    <w:name w:val="Heading 4 Char"/>
    <w:basedOn w:val="DefaultParagraphFont"/>
    <w:link w:val="Heading4"/>
    <w:uiPriority w:val="9"/>
    <w:rsid w:val="008751C2"/>
    <w:rPr>
      <w:rFonts w:asciiTheme="majorHAnsi" w:eastAsiaTheme="majorEastAsia" w:hAnsiTheme="majorHAnsi" w:cstheme="majorBidi"/>
      <w:b/>
      <w:bCs/>
      <w:i/>
      <w:iCs/>
      <w:color w:val="4F81BD" w:themeColor="accent1"/>
      <w:sz w:val="22"/>
      <w:szCs w:val="22"/>
      <w:lang w:val="en-GB" w:eastAsia="ja-JP"/>
    </w:rPr>
  </w:style>
  <w:style w:type="paragraph" w:styleId="TOC1">
    <w:name w:val="toc 1"/>
    <w:basedOn w:val="Normal"/>
    <w:next w:val="Normal"/>
    <w:autoRedefine/>
    <w:uiPriority w:val="39"/>
    <w:unhideWhenUsed/>
    <w:rsid w:val="008751C2"/>
  </w:style>
  <w:style w:type="paragraph" w:styleId="TOC2">
    <w:name w:val="toc 2"/>
    <w:basedOn w:val="Normal"/>
    <w:next w:val="Normal"/>
    <w:autoRedefine/>
    <w:uiPriority w:val="39"/>
    <w:unhideWhenUsed/>
    <w:rsid w:val="008751C2"/>
    <w:pPr>
      <w:ind w:left="220"/>
    </w:pPr>
  </w:style>
  <w:style w:type="paragraph" w:styleId="TOC3">
    <w:name w:val="toc 3"/>
    <w:basedOn w:val="Normal"/>
    <w:next w:val="Normal"/>
    <w:autoRedefine/>
    <w:uiPriority w:val="39"/>
    <w:unhideWhenUsed/>
    <w:rsid w:val="008751C2"/>
    <w:pPr>
      <w:ind w:left="440"/>
    </w:pPr>
  </w:style>
  <w:style w:type="paragraph" w:styleId="TOC4">
    <w:name w:val="toc 4"/>
    <w:basedOn w:val="Normal"/>
    <w:next w:val="Normal"/>
    <w:autoRedefine/>
    <w:uiPriority w:val="99"/>
    <w:unhideWhenUsed/>
    <w:rsid w:val="008751C2"/>
    <w:pPr>
      <w:ind w:left="660"/>
    </w:pPr>
  </w:style>
  <w:style w:type="paragraph" w:styleId="TOC5">
    <w:name w:val="toc 5"/>
    <w:basedOn w:val="Normal"/>
    <w:next w:val="Normal"/>
    <w:autoRedefine/>
    <w:uiPriority w:val="99"/>
    <w:unhideWhenUsed/>
    <w:rsid w:val="008751C2"/>
    <w:pPr>
      <w:ind w:left="880"/>
    </w:pPr>
  </w:style>
  <w:style w:type="paragraph" w:styleId="TOC6">
    <w:name w:val="toc 6"/>
    <w:basedOn w:val="Normal"/>
    <w:next w:val="Normal"/>
    <w:autoRedefine/>
    <w:uiPriority w:val="99"/>
    <w:unhideWhenUsed/>
    <w:rsid w:val="008751C2"/>
    <w:pPr>
      <w:ind w:left="1100"/>
    </w:pPr>
  </w:style>
  <w:style w:type="paragraph" w:styleId="TOC7">
    <w:name w:val="toc 7"/>
    <w:basedOn w:val="Normal"/>
    <w:next w:val="Normal"/>
    <w:autoRedefine/>
    <w:uiPriority w:val="99"/>
    <w:unhideWhenUsed/>
    <w:rsid w:val="008751C2"/>
    <w:pPr>
      <w:ind w:left="1320"/>
    </w:pPr>
  </w:style>
  <w:style w:type="paragraph" w:styleId="TOC8">
    <w:name w:val="toc 8"/>
    <w:basedOn w:val="Normal"/>
    <w:next w:val="Normal"/>
    <w:autoRedefine/>
    <w:uiPriority w:val="99"/>
    <w:unhideWhenUsed/>
    <w:rsid w:val="008751C2"/>
    <w:pPr>
      <w:ind w:left="1540"/>
    </w:pPr>
  </w:style>
  <w:style w:type="paragraph" w:styleId="TOC9">
    <w:name w:val="toc 9"/>
    <w:basedOn w:val="Normal"/>
    <w:next w:val="Normal"/>
    <w:autoRedefine/>
    <w:uiPriority w:val="99"/>
    <w:unhideWhenUsed/>
    <w:rsid w:val="008751C2"/>
    <w:pPr>
      <w:ind w:left="1760"/>
    </w:pPr>
  </w:style>
  <w:style w:type="paragraph" w:styleId="ListParagraph">
    <w:name w:val="List Paragraph"/>
    <w:basedOn w:val="Normal"/>
    <w:uiPriority w:val="99"/>
    <w:qFormat/>
    <w:rsid w:val="008751C2"/>
    <w:pPr>
      <w:ind w:left="720"/>
      <w:contextualSpacing/>
    </w:pPr>
  </w:style>
  <w:style w:type="paragraph" w:styleId="BalloonText">
    <w:name w:val="Balloon Text"/>
    <w:basedOn w:val="Normal"/>
    <w:link w:val="BalloonTextChar"/>
    <w:uiPriority w:val="99"/>
    <w:semiHidden/>
    <w:unhideWhenUsed/>
    <w:rsid w:val="008751C2"/>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8751C2"/>
    <w:rPr>
      <w:rFonts w:ascii="Lucida Grande" w:hAnsi="Lucida Grande" w:cs="Lucida Grande"/>
      <w:sz w:val="18"/>
      <w:szCs w:val="18"/>
      <w:lang w:val="en-GB" w:eastAsia="ja-JP"/>
    </w:rPr>
  </w:style>
  <w:style w:type="paragraph" w:styleId="NoSpacing">
    <w:name w:val="No Spacing"/>
    <w:uiPriority w:val="1"/>
    <w:qFormat/>
    <w:rsid w:val="008751C2"/>
    <w:rPr>
      <w:rFonts w:ascii="Arial" w:hAnsi="Arial" w:cs="Arial"/>
      <w:sz w:val="22"/>
      <w:szCs w:val="22"/>
      <w:lang w:val="en-GB" w:eastAsia="ja-JP"/>
    </w:rPr>
  </w:style>
  <w:style w:type="paragraph" w:styleId="Header">
    <w:name w:val="header"/>
    <w:basedOn w:val="Normal"/>
    <w:link w:val="HeaderChar"/>
    <w:uiPriority w:val="99"/>
    <w:unhideWhenUsed/>
    <w:rsid w:val="008751C2"/>
    <w:pPr>
      <w:tabs>
        <w:tab w:val="center" w:pos="4536"/>
        <w:tab w:val="right" w:pos="9072"/>
      </w:tabs>
    </w:pPr>
  </w:style>
  <w:style w:type="character" w:customStyle="1" w:styleId="HeaderChar">
    <w:name w:val="Header Char"/>
    <w:basedOn w:val="DefaultParagraphFont"/>
    <w:link w:val="Header"/>
    <w:uiPriority w:val="99"/>
    <w:rsid w:val="008751C2"/>
    <w:rPr>
      <w:rFonts w:ascii="Arial" w:hAnsi="Arial" w:cs="Arial"/>
      <w:sz w:val="22"/>
      <w:szCs w:val="22"/>
      <w:lang w:val="en-GB" w:eastAsia="ja-JP"/>
    </w:rPr>
  </w:style>
  <w:style w:type="character" w:styleId="PageNumber">
    <w:name w:val="page number"/>
    <w:basedOn w:val="DefaultParagraphFont"/>
    <w:uiPriority w:val="99"/>
    <w:unhideWhenUsed/>
    <w:rsid w:val="008751C2"/>
  </w:style>
  <w:style w:type="paragraph" w:styleId="Footer">
    <w:name w:val="footer"/>
    <w:basedOn w:val="Normal"/>
    <w:link w:val="FooterChar"/>
    <w:uiPriority w:val="99"/>
    <w:unhideWhenUsed/>
    <w:rsid w:val="008751C2"/>
    <w:pPr>
      <w:tabs>
        <w:tab w:val="center" w:pos="4536"/>
        <w:tab w:val="right" w:pos="9072"/>
      </w:tabs>
    </w:pPr>
  </w:style>
  <w:style w:type="character" w:customStyle="1" w:styleId="FooterChar">
    <w:name w:val="Footer Char"/>
    <w:basedOn w:val="DefaultParagraphFont"/>
    <w:link w:val="Footer"/>
    <w:uiPriority w:val="99"/>
    <w:rsid w:val="008751C2"/>
    <w:rPr>
      <w:rFonts w:ascii="Arial" w:hAnsi="Arial" w:cs="Arial"/>
      <w:sz w:val="22"/>
      <w:szCs w:val="22"/>
      <w:lang w:val="en-GB" w:eastAsia="ja-JP"/>
    </w:rPr>
  </w:style>
  <w:style w:type="paragraph" w:styleId="FootnoteText">
    <w:name w:val="footnote text"/>
    <w:aliases w:val="FOOTNOTES,fn,single space"/>
    <w:basedOn w:val="Normal"/>
    <w:link w:val="FootnoteTextChar"/>
    <w:uiPriority w:val="99"/>
    <w:unhideWhenUsed/>
    <w:rsid w:val="008751C2"/>
    <w:rPr>
      <w:sz w:val="24"/>
      <w:szCs w:val="24"/>
    </w:rPr>
  </w:style>
  <w:style w:type="character" w:customStyle="1" w:styleId="FootnoteTextChar">
    <w:name w:val="Footnote Text Char"/>
    <w:aliases w:val="FOOTNOTES Char,fn Char,single space Char"/>
    <w:basedOn w:val="DefaultParagraphFont"/>
    <w:link w:val="FootnoteText"/>
    <w:uiPriority w:val="99"/>
    <w:rsid w:val="008751C2"/>
    <w:rPr>
      <w:rFonts w:ascii="Arial" w:hAnsi="Arial" w:cs="Arial"/>
      <w:lang w:val="en-GB" w:eastAsia="ja-JP"/>
    </w:rPr>
  </w:style>
  <w:style w:type="character" w:styleId="FootnoteReference">
    <w:name w:val="footnote reference"/>
    <w:basedOn w:val="DefaultParagraphFont"/>
    <w:uiPriority w:val="99"/>
    <w:unhideWhenUsed/>
    <w:rsid w:val="008751C2"/>
    <w:rPr>
      <w:vertAlign w:val="superscript"/>
    </w:rPr>
  </w:style>
  <w:style w:type="paragraph" w:customStyle="1" w:styleId="Default">
    <w:name w:val="Default"/>
    <w:uiPriority w:val="99"/>
    <w:rsid w:val="008751C2"/>
    <w:pPr>
      <w:autoSpaceDE w:val="0"/>
      <w:autoSpaceDN w:val="0"/>
      <w:adjustRightInd w:val="0"/>
    </w:pPr>
    <w:rPr>
      <w:rFonts w:ascii="Calibri" w:eastAsiaTheme="minorHAnsi" w:hAnsi="Calibri" w:cs="Calibri"/>
      <w:color w:val="000000"/>
      <w:lang w:val="en-GB" w:eastAsia="en-US"/>
    </w:rPr>
  </w:style>
  <w:style w:type="paragraph" w:styleId="NormalWeb">
    <w:name w:val="Normal (Web)"/>
    <w:basedOn w:val="Normal"/>
    <w:uiPriority w:val="99"/>
    <w:unhideWhenUsed/>
    <w:rsid w:val="008751C2"/>
    <w:pPr>
      <w:spacing w:before="100" w:beforeAutospacing="1" w:after="100" w:afterAutospacing="1"/>
    </w:pPr>
    <w:rPr>
      <w:rFonts w:ascii="Times" w:hAnsi="Times" w:cs="Times New Roman"/>
      <w:sz w:val="20"/>
      <w:szCs w:val="20"/>
      <w:lang w:val="en-US" w:eastAsia="nb-NO"/>
    </w:rPr>
  </w:style>
  <w:style w:type="table" w:styleId="TableGrid">
    <w:name w:val="Table Grid"/>
    <w:basedOn w:val="TableNormal"/>
    <w:uiPriority w:val="99"/>
    <w:rsid w:val="008751C2"/>
    <w:rPr>
      <w:rFonts w:ascii="Arial" w:hAnsi="Arial" w:cs="Arial"/>
      <w:sz w:val="22"/>
      <w:szCs w:val="22"/>
      <w:lang w:val="nb-NO"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534148"/>
    <w:rPr>
      <w:color w:val="0000FF" w:themeColor="hyperlink"/>
      <w:u w:val="single"/>
    </w:rPr>
  </w:style>
  <w:style w:type="character" w:styleId="Strong">
    <w:name w:val="Strong"/>
    <w:basedOn w:val="DefaultParagraphFont"/>
    <w:uiPriority w:val="99"/>
    <w:qFormat/>
    <w:rsid w:val="00813C7F"/>
    <w:rPr>
      <w:rFonts w:cs="Times New Roman"/>
      <w:b/>
    </w:rPr>
  </w:style>
  <w:style w:type="paragraph" w:styleId="Subtitle">
    <w:name w:val="Subtitle"/>
    <w:basedOn w:val="Normal"/>
    <w:link w:val="SubtitleChar"/>
    <w:uiPriority w:val="99"/>
    <w:qFormat/>
    <w:rsid w:val="00813C7F"/>
    <w:pPr>
      <w:jc w:val="center"/>
    </w:pPr>
    <w:rPr>
      <w:rFonts w:ascii="Times New Roman" w:eastAsia="Times New Roman" w:hAnsi="Times New Roman" w:cs="Times New Roman"/>
      <w:b/>
      <w:bCs/>
      <w:sz w:val="28"/>
      <w:szCs w:val="20"/>
      <w:lang w:eastAsia="nb-NO"/>
    </w:rPr>
  </w:style>
  <w:style w:type="character" w:customStyle="1" w:styleId="SubtitleChar">
    <w:name w:val="Subtitle Char"/>
    <w:basedOn w:val="DefaultParagraphFont"/>
    <w:link w:val="Subtitle"/>
    <w:uiPriority w:val="99"/>
    <w:rsid w:val="00813C7F"/>
    <w:rPr>
      <w:rFonts w:ascii="Times New Roman" w:eastAsia="Times New Roman" w:hAnsi="Times New Roman" w:cs="Times New Roman"/>
      <w:b/>
      <w:bCs/>
      <w:sz w:val="28"/>
      <w:szCs w:val="20"/>
      <w:lang w:val="en-GB"/>
    </w:rPr>
  </w:style>
  <w:style w:type="character" w:styleId="Emphasis">
    <w:name w:val="Emphasis"/>
    <w:basedOn w:val="DefaultParagraphFont"/>
    <w:uiPriority w:val="99"/>
    <w:qFormat/>
    <w:rsid w:val="00813C7F"/>
    <w:rPr>
      <w:rFonts w:cs="Times New Roman"/>
      <w:i/>
    </w:rPr>
  </w:style>
  <w:style w:type="character" w:customStyle="1" w:styleId="style2">
    <w:name w:val="style2"/>
    <w:basedOn w:val="DefaultParagraphFont"/>
    <w:uiPriority w:val="99"/>
    <w:rsid w:val="00813C7F"/>
    <w:rPr>
      <w:rFonts w:cs="Times New Roman"/>
    </w:rPr>
  </w:style>
  <w:style w:type="character" w:customStyle="1" w:styleId="fltlnewsdetailstext">
    <w:name w:val="fltl news_details_text"/>
    <w:basedOn w:val="DefaultParagraphFont"/>
    <w:uiPriority w:val="99"/>
    <w:rsid w:val="00813C7F"/>
    <w:rPr>
      <w:rFonts w:cs="Times New Roman"/>
    </w:rPr>
  </w:style>
  <w:style w:type="character" w:customStyle="1" w:styleId="content">
    <w:name w:val="content"/>
    <w:basedOn w:val="DefaultParagraphFont"/>
    <w:uiPriority w:val="99"/>
    <w:rsid w:val="00813C7F"/>
    <w:rPr>
      <w:rFonts w:cs="Times New Roman"/>
    </w:rPr>
  </w:style>
  <w:style w:type="character" w:customStyle="1" w:styleId="CommentTextChar">
    <w:name w:val="Comment Text Char"/>
    <w:basedOn w:val="DefaultParagraphFont"/>
    <w:link w:val="CommentText"/>
    <w:uiPriority w:val="99"/>
    <w:semiHidden/>
    <w:rsid w:val="00813C7F"/>
    <w:rPr>
      <w:rFonts w:ascii="Times New Roman" w:eastAsia="Times New Roman" w:hAnsi="Times New Roman" w:cs="Times New Roman"/>
      <w:lang w:eastAsia="en-US"/>
    </w:rPr>
  </w:style>
  <w:style w:type="paragraph" w:styleId="CommentText">
    <w:name w:val="annotation text"/>
    <w:basedOn w:val="Normal"/>
    <w:link w:val="CommentTextChar"/>
    <w:uiPriority w:val="99"/>
    <w:semiHidden/>
    <w:rsid w:val="00813C7F"/>
    <w:rPr>
      <w:rFonts w:ascii="Times New Roman" w:eastAsia="Times New Roman" w:hAnsi="Times New Roman" w:cs="Times New Roman"/>
      <w:sz w:val="24"/>
      <w:szCs w:val="24"/>
      <w:lang w:val="en-US" w:eastAsia="en-US"/>
    </w:rPr>
  </w:style>
  <w:style w:type="character" w:customStyle="1" w:styleId="FOOTNOTESChar2">
    <w:name w:val="FOOTNOTES Char2"/>
    <w:aliases w:val="fn Char2,single space Char2,footnote text Char Char"/>
    <w:uiPriority w:val="99"/>
    <w:rsid w:val="00813C7F"/>
    <w:rPr>
      <w:lang w:val="en-GB" w:eastAsia="en-US"/>
    </w:rPr>
  </w:style>
  <w:style w:type="paragraph" w:styleId="Title">
    <w:name w:val="Title"/>
    <w:basedOn w:val="Normal"/>
    <w:link w:val="TitleChar"/>
    <w:uiPriority w:val="99"/>
    <w:qFormat/>
    <w:rsid w:val="00813C7F"/>
    <w:pPr>
      <w:jc w:val="center"/>
    </w:pPr>
    <w:rPr>
      <w:rFonts w:ascii="CG Times" w:eastAsia="Times New Roman" w:hAnsi="CG Times" w:cs="Times New Roman"/>
      <w:b/>
      <w:bCs/>
      <w:sz w:val="28"/>
      <w:szCs w:val="28"/>
      <w:lang w:eastAsia="zh-CN"/>
    </w:rPr>
  </w:style>
  <w:style w:type="character" w:customStyle="1" w:styleId="TitleChar">
    <w:name w:val="Title Char"/>
    <w:basedOn w:val="DefaultParagraphFont"/>
    <w:link w:val="Title"/>
    <w:uiPriority w:val="99"/>
    <w:rsid w:val="00813C7F"/>
    <w:rPr>
      <w:rFonts w:ascii="CG Times" w:eastAsia="Times New Roman" w:hAnsi="CG Times" w:cs="Times New Roman"/>
      <w:b/>
      <w:bCs/>
      <w:sz w:val="28"/>
      <w:szCs w:val="28"/>
      <w:lang w:val="en-GB" w:eastAsia="zh-CN"/>
    </w:rPr>
  </w:style>
  <w:style w:type="character" w:customStyle="1" w:styleId="BodyTextChar">
    <w:name w:val="Body Text Char"/>
    <w:basedOn w:val="DefaultParagraphFont"/>
    <w:link w:val="BodyText"/>
    <w:uiPriority w:val="99"/>
    <w:rsid w:val="00813C7F"/>
    <w:rPr>
      <w:rFonts w:ascii="Century Gothic" w:eastAsia="Times New Roman" w:hAnsi="Century Gothic" w:cs="Times New Roman"/>
      <w:sz w:val="22"/>
      <w:szCs w:val="20"/>
      <w:lang w:val="en-GB" w:eastAsia="zh-CN"/>
    </w:rPr>
  </w:style>
  <w:style w:type="paragraph" w:styleId="BodyText">
    <w:name w:val="Body Text"/>
    <w:basedOn w:val="Normal"/>
    <w:link w:val="BodyTextChar"/>
    <w:uiPriority w:val="99"/>
    <w:rsid w:val="00813C7F"/>
    <w:pPr>
      <w:autoSpaceDE w:val="0"/>
      <w:autoSpaceDN w:val="0"/>
      <w:adjustRightInd w:val="0"/>
    </w:pPr>
    <w:rPr>
      <w:rFonts w:ascii="Century Gothic" w:eastAsia="Times New Roman" w:hAnsi="Century Gothic" w:cs="Times New Roman"/>
      <w:szCs w:val="20"/>
      <w:lang w:eastAsia="zh-CN"/>
    </w:rPr>
  </w:style>
  <w:style w:type="paragraph" w:customStyle="1" w:styleId="Heading2A">
    <w:name w:val="Heading 2 A"/>
    <w:next w:val="Normal"/>
    <w:uiPriority w:val="99"/>
    <w:rsid w:val="00813C7F"/>
    <w:pPr>
      <w:keepNext/>
      <w:numPr>
        <w:ilvl w:val="1"/>
        <w:numId w:val="11"/>
      </w:numPr>
      <w:spacing w:before="240" w:after="60" w:line="276" w:lineRule="auto"/>
      <w:jc w:val="both"/>
      <w:outlineLvl w:val="1"/>
    </w:pPr>
    <w:rPr>
      <w:rFonts w:ascii="Times New Roman Bold" w:eastAsia="ヒラギノ角ゴ Pro W3" w:hAnsi="Times New Roman Bold" w:cs="Times New Roman"/>
      <w:caps/>
      <w:color w:val="000000"/>
      <w:szCs w:val="20"/>
      <w:lang w:eastAsia="en-US"/>
    </w:rPr>
  </w:style>
  <w:style w:type="character" w:customStyle="1" w:styleId="CommentSubjectChar">
    <w:name w:val="Comment Subject Char"/>
    <w:basedOn w:val="CommentTextChar"/>
    <w:link w:val="CommentSubject"/>
    <w:uiPriority w:val="99"/>
    <w:semiHidden/>
    <w:rsid w:val="00813C7F"/>
    <w:rPr>
      <w:rFonts w:ascii="Times New Roman" w:eastAsia="Times New Roman" w:hAnsi="Times New Roman" w:cs="Times New Roman"/>
      <w:b/>
      <w:bCs/>
      <w:lang w:eastAsia="en-US"/>
    </w:rPr>
  </w:style>
  <w:style w:type="paragraph" w:styleId="CommentSubject">
    <w:name w:val="annotation subject"/>
    <w:basedOn w:val="CommentText"/>
    <w:next w:val="CommentText"/>
    <w:link w:val="CommentSubjectChar"/>
    <w:uiPriority w:val="99"/>
    <w:semiHidden/>
    <w:rsid w:val="00813C7F"/>
    <w:rPr>
      <w:b/>
      <w:bCs/>
    </w:rPr>
  </w:style>
  <w:style w:type="paragraph" w:styleId="TOCHeading">
    <w:name w:val="TOC Heading"/>
    <w:basedOn w:val="Heading1"/>
    <w:next w:val="Normal"/>
    <w:uiPriority w:val="39"/>
    <w:unhideWhenUsed/>
    <w:qFormat/>
    <w:rsid w:val="00A5549A"/>
    <w:pPr>
      <w:numPr>
        <w:numId w:val="0"/>
      </w:numPr>
      <w:spacing w:before="240" w:line="259" w:lineRule="auto"/>
      <w:jc w:val="left"/>
      <w:outlineLvl w:val="9"/>
    </w:pPr>
    <w:rPr>
      <w:b w:val="0"/>
      <w:bCs w:val="0"/>
      <w:color w:val="365F91" w:themeColor="accent1" w:themeShade="BF"/>
      <w:sz w:val="32"/>
      <w:szCs w:val="32"/>
      <w:lang w:val="en-US" w:eastAsia="en-US"/>
    </w:rPr>
  </w:style>
  <w:style w:type="character" w:styleId="CommentReference">
    <w:name w:val="annotation reference"/>
    <w:basedOn w:val="DefaultParagraphFont"/>
    <w:uiPriority w:val="99"/>
    <w:semiHidden/>
    <w:unhideWhenUsed/>
    <w:rsid w:val="00230361"/>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8642706">
      <w:bodyDiv w:val="1"/>
      <w:marLeft w:val="0"/>
      <w:marRight w:val="0"/>
      <w:marTop w:val="0"/>
      <w:marBottom w:val="0"/>
      <w:divBdr>
        <w:top w:val="none" w:sz="0" w:space="0" w:color="auto"/>
        <w:left w:val="none" w:sz="0" w:space="0" w:color="auto"/>
        <w:bottom w:val="none" w:sz="0" w:space="0" w:color="auto"/>
        <w:right w:val="none" w:sz="0" w:space="0" w:color="auto"/>
      </w:divBdr>
      <w:divsChild>
        <w:div w:id="296110879">
          <w:marLeft w:val="0"/>
          <w:marRight w:val="0"/>
          <w:marTop w:val="0"/>
          <w:marBottom w:val="0"/>
          <w:divBdr>
            <w:top w:val="none" w:sz="0" w:space="0" w:color="auto"/>
            <w:left w:val="none" w:sz="0" w:space="0" w:color="auto"/>
            <w:bottom w:val="none" w:sz="0" w:space="0" w:color="auto"/>
            <w:right w:val="none" w:sz="0" w:space="0" w:color="auto"/>
          </w:divBdr>
          <w:divsChild>
            <w:div w:id="878056266">
              <w:marLeft w:val="0"/>
              <w:marRight w:val="0"/>
              <w:marTop w:val="0"/>
              <w:marBottom w:val="0"/>
              <w:divBdr>
                <w:top w:val="none" w:sz="0" w:space="0" w:color="auto"/>
                <w:left w:val="none" w:sz="0" w:space="0" w:color="auto"/>
                <w:bottom w:val="none" w:sz="0" w:space="0" w:color="auto"/>
                <w:right w:val="none" w:sz="0" w:space="0" w:color="auto"/>
              </w:divBdr>
              <w:divsChild>
                <w:div w:id="1586764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190798">
      <w:bodyDiv w:val="1"/>
      <w:marLeft w:val="0"/>
      <w:marRight w:val="0"/>
      <w:marTop w:val="0"/>
      <w:marBottom w:val="0"/>
      <w:divBdr>
        <w:top w:val="none" w:sz="0" w:space="0" w:color="auto"/>
        <w:left w:val="none" w:sz="0" w:space="0" w:color="auto"/>
        <w:bottom w:val="none" w:sz="0" w:space="0" w:color="auto"/>
        <w:right w:val="none" w:sz="0" w:space="0" w:color="auto"/>
      </w:divBdr>
    </w:div>
    <w:div w:id="666715907">
      <w:bodyDiv w:val="1"/>
      <w:marLeft w:val="0"/>
      <w:marRight w:val="0"/>
      <w:marTop w:val="0"/>
      <w:marBottom w:val="0"/>
      <w:divBdr>
        <w:top w:val="none" w:sz="0" w:space="0" w:color="auto"/>
        <w:left w:val="none" w:sz="0" w:space="0" w:color="auto"/>
        <w:bottom w:val="none" w:sz="0" w:space="0" w:color="auto"/>
        <w:right w:val="none" w:sz="0" w:space="0" w:color="auto"/>
      </w:divBdr>
    </w:div>
    <w:div w:id="718240930">
      <w:bodyDiv w:val="1"/>
      <w:marLeft w:val="0"/>
      <w:marRight w:val="0"/>
      <w:marTop w:val="0"/>
      <w:marBottom w:val="0"/>
      <w:divBdr>
        <w:top w:val="none" w:sz="0" w:space="0" w:color="auto"/>
        <w:left w:val="none" w:sz="0" w:space="0" w:color="auto"/>
        <w:bottom w:val="none" w:sz="0" w:space="0" w:color="auto"/>
        <w:right w:val="none" w:sz="0" w:space="0" w:color="auto"/>
      </w:divBdr>
      <w:divsChild>
        <w:div w:id="1926262272">
          <w:marLeft w:val="0"/>
          <w:marRight w:val="0"/>
          <w:marTop w:val="0"/>
          <w:marBottom w:val="0"/>
          <w:divBdr>
            <w:top w:val="none" w:sz="0" w:space="0" w:color="auto"/>
            <w:left w:val="none" w:sz="0" w:space="0" w:color="auto"/>
            <w:bottom w:val="none" w:sz="0" w:space="0" w:color="auto"/>
            <w:right w:val="none" w:sz="0" w:space="0" w:color="auto"/>
          </w:divBdr>
          <w:divsChild>
            <w:div w:id="1731268735">
              <w:marLeft w:val="0"/>
              <w:marRight w:val="0"/>
              <w:marTop w:val="0"/>
              <w:marBottom w:val="0"/>
              <w:divBdr>
                <w:top w:val="none" w:sz="0" w:space="0" w:color="auto"/>
                <w:left w:val="none" w:sz="0" w:space="0" w:color="auto"/>
                <w:bottom w:val="none" w:sz="0" w:space="0" w:color="auto"/>
                <w:right w:val="none" w:sz="0" w:space="0" w:color="auto"/>
              </w:divBdr>
              <w:divsChild>
                <w:div w:id="1624994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1112496">
      <w:bodyDiv w:val="1"/>
      <w:marLeft w:val="0"/>
      <w:marRight w:val="0"/>
      <w:marTop w:val="0"/>
      <w:marBottom w:val="0"/>
      <w:divBdr>
        <w:top w:val="none" w:sz="0" w:space="0" w:color="auto"/>
        <w:left w:val="none" w:sz="0" w:space="0" w:color="auto"/>
        <w:bottom w:val="none" w:sz="0" w:space="0" w:color="auto"/>
        <w:right w:val="none" w:sz="0" w:space="0" w:color="auto"/>
      </w:divBdr>
      <w:divsChild>
        <w:div w:id="1694306400">
          <w:marLeft w:val="0"/>
          <w:marRight w:val="0"/>
          <w:marTop w:val="0"/>
          <w:marBottom w:val="0"/>
          <w:divBdr>
            <w:top w:val="none" w:sz="0" w:space="0" w:color="auto"/>
            <w:left w:val="none" w:sz="0" w:space="0" w:color="auto"/>
            <w:bottom w:val="none" w:sz="0" w:space="0" w:color="auto"/>
            <w:right w:val="none" w:sz="0" w:space="0" w:color="auto"/>
          </w:divBdr>
          <w:divsChild>
            <w:div w:id="1672290569">
              <w:marLeft w:val="0"/>
              <w:marRight w:val="0"/>
              <w:marTop w:val="0"/>
              <w:marBottom w:val="0"/>
              <w:divBdr>
                <w:top w:val="none" w:sz="0" w:space="0" w:color="auto"/>
                <w:left w:val="none" w:sz="0" w:space="0" w:color="auto"/>
                <w:bottom w:val="none" w:sz="0" w:space="0" w:color="auto"/>
                <w:right w:val="none" w:sz="0" w:space="0" w:color="auto"/>
              </w:divBdr>
              <w:divsChild>
                <w:div w:id="1342122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7099646">
      <w:bodyDiv w:val="1"/>
      <w:marLeft w:val="0"/>
      <w:marRight w:val="0"/>
      <w:marTop w:val="0"/>
      <w:marBottom w:val="0"/>
      <w:divBdr>
        <w:top w:val="none" w:sz="0" w:space="0" w:color="auto"/>
        <w:left w:val="none" w:sz="0" w:space="0" w:color="auto"/>
        <w:bottom w:val="none" w:sz="0" w:space="0" w:color="auto"/>
        <w:right w:val="none" w:sz="0" w:space="0" w:color="auto"/>
      </w:divBdr>
    </w:div>
    <w:div w:id="1763182807">
      <w:bodyDiv w:val="1"/>
      <w:marLeft w:val="0"/>
      <w:marRight w:val="0"/>
      <w:marTop w:val="0"/>
      <w:marBottom w:val="0"/>
      <w:divBdr>
        <w:top w:val="none" w:sz="0" w:space="0" w:color="auto"/>
        <w:left w:val="none" w:sz="0" w:space="0" w:color="auto"/>
        <w:bottom w:val="none" w:sz="0" w:space="0" w:color="auto"/>
        <w:right w:val="none" w:sz="0" w:space="0" w:color="auto"/>
      </w:divBdr>
      <w:divsChild>
        <w:div w:id="942878989">
          <w:marLeft w:val="0"/>
          <w:marRight w:val="0"/>
          <w:marTop w:val="0"/>
          <w:marBottom w:val="0"/>
          <w:divBdr>
            <w:top w:val="none" w:sz="0" w:space="0" w:color="auto"/>
            <w:left w:val="none" w:sz="0" w:space="0" w:color="auto"/>
            <w:bottom w:val="none" w:sz="0" w:space="0" w:color="auto"/>
            <w:right w:val="none" w:sz="0" w:space="0" w:color="auto"/>
          </w:divBdr>
          <w:divsChild>
            <w:div w:id="783036421">
              <w:marLeft w:val="0"/>
              <w:marRight w:val="0"/>
              <w:marTop w:val="0"/>
              <w:marBottom w:val="0"/>
              <w:divBdr>
                <w:top w:val="none" w:sz="0" w:space="0" w:color="auto"/>
                <w:left w:val="none" w:sz="0" w:space="0" w:color="auto"/>
                <w:bottom w:val="none" w:sz="0" w:space="0" w:color="auto"/>
                <w:right w:val="none" w:sz="0" w:space="0" w:color="auto"/>
              </w:divBdr>
              <w:divsChild>
                <w:div w:id="40790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B7F0E4-45B4-44C7-B31F-FE9EC7C139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17</Pages>
  <Words>7823</Words>
  <Characters>44592</Characters>
  <Application>Microsoft Office Word</Application>
  <DocSecurity>0</DocSecurity>
  <Lines>371</Lines>
  <Paragraphs>104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52311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zozan kaya</dc:creator>
  <cp:keywords/>
  <dc:description/>
  <cp:lastModifiedBy>Gregory Gleed</cp:lastModifiedBy>
  <cp:revision>13</cp:revision>
  <cp:lastPrinted>2015-05-15T12:55:00Z</cp:lastPrinted>
  <dcterms:created xsi:type="dcterms:W3CDTF">2015-09-30T09:04:00Z</dcterms:created>
  <dcterms:modified xsi:type="dcterms:W3CDTF">2015-10-25T12:51:00Z</dcterms:modified>
</cp:coreProperties>
</file>